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B4C7" w14:textId="737C13FA" w:rsidR="001C5F47" w:rsidRPr="003625CC" w:rsidRDefault="00BC6DB4" w:rsidP="003625CC">
      <w:pPr>
        <w:jc w:val="center"/>
        <w:rPr>
          <w:rFonts w:eastAsia="Times New Roman" w:cs="Calibri"/>
          <w:b/>
          <w:color w:val="002060"/>
          <w:sz w:val="48"/>
          <w:szCs w:val="48"/>
        </w:rPr>
      </w:pPr>
      <w:r w:rsidRPr="008769BE">
        <w:rPr>
          <w:rFonts w:ascii="Arial" w:hAnsi="Arial" w:cs="Arial"/>
          <w:b/>
          <w:sz w:val="32"/>
          <w:szCs w:val="32"/>
        </w:rPr>
        <w:t>Role Profile</w:t>
      </w:r>
      <w:r w:rsidR="00547555" w:rsidRPr="008769BE">
        <w:rPr>
          <w:rFonts w:ascii="Arial" w:hAnsi="Arial" w:cs="Arial"/>
          <w:b/>
          <w:sz w:val="32"/>
          <w:szCs w:val="32"/>
        </w:rPr>
        <w:t>:</w:t>
      </w:r>
      <w:r w:rsidR="00F83133">
        <w:rPr>
          <w:rFonts w:ascii="Arial" w:hAnsi="Arial" w:cs="Arial"/>
          <w:b/>
          <w:sz w:val="32"/>
          <w:szCs w:val="32"/>
        </w:rPr>
        <w:t xml:space="preserve"> </w:t>
      </w:r>
      <w:r w:rsidR="003625CC" w:rsidRPr="003625CC">
        <w:rPr>
          <w:rFonts w:eastAsia="Times New Roman" w:cs="Calibri"/>
          <w:b/>
          <w:color w:val="002060"/>
          <w:sz w:val="48"/>
          <w:szCs w:val="48"/>
        </w:rPr>
        <w:t>EU IT Service Desk Analyst</w:t>
      </w:r>
    </w:p>
    <w:p w14:paraId="33248703" w14:textId="75288A18" w:rsidR="00C95023" w:rsidRDefault="00105CB9" w:rsidP="001C5F47">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8532228">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0E3044DE">
                <wp:extent cx="6419850" cy="2019300"/>
                <wp:effectExtent l="0" t="0" r="19050" b="1905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019300"/>
                        </a:xfrm>
                        <a:prstGeom prst="roundRect">
                          <a:avLst>
                            <a:gd name="adj" fmla="val 244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3" w14:textId="43659969" w:rsidR="002B440B" w:rsidRPr="003C22A4" w:rsidRDefault="003625CC" w:rsidP="003C22A4">
                            <w:pPr>
                              <w:spacing w:after="0" w:line="240" w:lineRule="auto"/>
                              <w:rPr>
                                <w:rFonts w:eastAsia="Times New Roman" w:cs="Times New Roman"/>
                              </w:rPr>
                            </w:pPr>
                            <w:r w:rsidRPr="003625CC">
                              <w:rPr>
                                <w:rFonts w:eastAsia="Times New Roman" w:cs="Times New Roman"/>
                              </w:rPr>
                              <w:t>To be part of a team of Service Desk Analysts working closely with the IT Service Desk Manager in delivering quality 1</w:t>
                            </w:r>
                            <w:r w:rsidRPr="003625CC">
                              <w:rPr>
                                <w:rFonts w:eastAsia="Times New Roman" w:cs="Times New Roman"/>
                                <w:vertAlign w:val="superscript"/>
                              </w:rPr>
                              <w:t>st</w:t>
                            </w:r>
                            <w:r w:rsidRPr="003625CC">
                              <w:rPr>
                                <w:rFonts w:eastAsia="Times New Roman" w:cs="Times New Roman"/>
                              </w:rPr>
                              <w:t xml:space="preserve"> line IT services and associated support to our businesses across Europe. Responsible for the </w:t>
                            </w:r>
                            <w:r w:rsidRPr="003625CC">
                              <w:rPr>
                                <w:rFonts w:eastAsia="Times New Roman" w:cs="Times New Roman"/>
                                <w:b/>
                              </w:rPr>
                              <w:t>delivery of 1</w:t>
                            </w:r>
                            <w:r w:rsidRPr="003625CC">
                              <w:rPr>
                                <w:rFonts w:eastAsia="Times New Roman" w:cs="Times New Roman"/>
                                <w:b/>
                                <w:vertAlign w:val="superscript"/>
                              </w:rPr>
                              <w:t>st</w:t>
                            </w:r>
                            <w:r w:rsidRPr="003625CC">
                              <w:rPr>
                                <w:rFonts w:eastAsia="Times New Roman" w:cs="Times New Roman"/>
                                <w:b/>
                              </w:rPr>
                              <w:t xml:space="preserve"> line IT Support</w:t>
                            </w:r>
                            <w:r w:rsidRPr="003625CC">
                              <w:rPr>
                                <w:rFonts w:eastAsia="Times New Roman" w:cs="Times New Roman"/>
                              </w:rPr>
                              <w:t xml:space="preserve"> to all Cognita European businesses (primarily Cognita colleagues and school staff, students and parents) using the Group ITSM tool and following IT policies, processes, procedures and standards as deployed, aligned within the ITIL framework. Support of </w:t>
                            </w:r>
                            <w:r w:rsidRPr="003625CC">
                              <w:rPr>
                                <w:rFonts w:eastAsia="Times New Roman" w:cs="Times New Roman"/>
                                <w:b/>
                              </w:rPr>
                              <w:t>end user devices</w:t>
                            </w:r>
                            <w:r w:rsidRPr="003625CC">
                              <w:rPr>
                                <w:rFonts w:eastAsia="Times New Roman" w:cs="Times New Roman"/>
                              </w:rPr>
                              <w:t xml:space="preserve"> (Desktops, laptops and tablets) including management of hardware and software to ensure they are deployed, controlled and maintained effectively. Create and update </w:t>
                            </w:r>
                            <w:r w:rsidRPr="003625CC">
                              <w:rPr>
                                <w:rFonts w:eastAsia="Times New Roman" w:cs="Times New Roman"/>
                                <w:b/>
                              </w:rPr>
                              <w:t>support documentation</w:t>
                            </w:r>
                            <w:r w:rsidRPr="003625CC">
                              <w:rPr>
                                <w:rFonts w:eastAsia="Times New Roman" w:cs="Times New Roman"/>
                              </w:rPr>
                              <w:t xml:space="preserve"> used by both IT users and IT colleagues including procedures and knowledge base articles. This role will enjoy hybrid working, splitting time between home and the IT Support Office, with occasional travel to provide hands-on support at schools / business locations; must be commutable to one of the primary office locations (Northamptonshire, London, Barcelona or Madrid).</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xmlns:w="http://schemas.openxmlformats.org/wordprocessingml/2006/main">
              <v:roundrect xmlns:w14="http://schemas.microsoft.com/office/word/2010/wordml" xmlns:o="urn:schemas-microsoft-com:office:office" xmlns:v="urn:schemas-microsoft-com:vml" id="Rounded Rectangle 1" style="width:505.5pt;height:159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1c2f69" strokeweight="1pt" arcsize="1605f" w14:anchorId="3324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">
                <v:shadow color="#868686"/>
                <v:textbox>
                  <w:txbxContent>
                    <w:p w:rsidRPr="003C22A4" w:rsidR="002B440B" w:rsidP="003C22A4" w:rsidRDefault="003625CC" w14:paraId="33248723" w14:textId="43659969">
                      <w:pPr>
                        <w:spacing w:after="0" w:line="240" w:lineRule="auto"/>
                        <w:rPr>
                          <w:rFonts w:eastAsia="Times New Roman" w:cs="Times New Roman"/>
                        </w:rPr>
                      </w:pPr>
                      <w:r w:rsidRPr="003625CC">
                        <w:rPr>
                          <w:rFonts w:eastAsia="Times New Roman" w:cs="Times New Roman"/>
                        </w:rPr>
                        <w:t>To be part of a team of Service Desk Analysts working closely with the IT Service Desk Manager in delivering quality 1</w:t>
                      </w:r>
                      <w:r w:rsidRPr="003625CC">
                        <w:rPr>
                          <w:rFonts w:eastAsia="Times New Roman" w:cs="Times New Roman"/>
                          <w:vertAlign w:val="superscript"/>
                        </w:rPr>
                        <w:t>st</w:t>
                      </w:r>
                      <w:r w:rsidRPr="003625CC">
                        <w:rPr>
                          <w:rFonts w:eastAsia="Times New Roman" w:cs="Times New Roman"/>
                        </w:rPr>
                        <w:t xml:space="preserve"> line IT services and associated support to our businesses across Europe. Responsible for the </w:t>
                      </w:r>
                      <w:r w:rsidRPr="003625CC">
                        <w:rPr>
                          <w:rFonts w:eastAsia="Times New Roman" w:cs="Times New Roman"/>
                          <w:b/>
                        </w:rPr>
                        <w:t>delivery of 1</w:t>
                      </w:r>
                      <w:r w:rsidRPr="003625CC">
                        <w:rPr>
                          <w:rFonts w:eastAsia="Times New Roman" w:cs="Times New Roman"/>
                          <w:b/>
                          <w:vertAlign w:val="superscript"/>
                        </w:rPr>
                        <w:t>st</w:t>
                      </w:r>
                      <w:r w:rsidRPr="003625CC">
                        <w:rPr>
                          <w:rFonts w:eastAsia="Times New Roman" w:cs="Times New Roman"/>
                          <w:b/>
                        </w:rPr>
                        <w:t xml:space="preserve"> line IT Support</w:t>
                      </w:r>
                      <w:r w:rsidRPr="003625CC">
                        <w:rPr>
                          <w:rFonts w:eastAsia="Times New Roman" w:cs="Times New Roman"/>
                        </w:rPr>
                        <w:t xml:space="preserve"> to all Cognita European businesses (primarily Cognita colleagues and school staff, students and parents) using the Group ITSM tool and following IT policies, processes, procedures and standards as deployed, aligned within the ITIL framework. Support of </w:t>
                      </w:r>
                      <w:r w:rsidRPr="003625CC">
                        <w:rPr>
                          <w:rFonts w:eastAsia="Times New Roman" w:cs="Times New Roman"/>
                          <w:b/>
                        </w:rPr>
                        <w:t>end user devices</w:t>
                      </w:r>
                      <w:r w:rsidRPr="003625CC">
                        <w:rPr>
                          <w:rFonts w:eastAsia="Times New Roman" w:cs="Times New Roman"/>
                        </w:rPr>
                        <w:t xml:space="preserve"> (Desktops, laptops and tablets) including management of hardware and software to ensure they are deployed, controlled and maintained effectively. Create and update </w:t>
                      </w:r>
                      <w:r w:rsidRPr="003625CC">
                        <w:rPr>
                          <w:rFonts w:eastAsia="Times New Roman" w:cs="Times New Roman"/>
                          <w:b/>
                        </w:rPr>
                        <w:t>support documentation</w:t>
                      </w:r>
                      <w:r w:rsidRPr="003625CC">
                        <w:rPr>
                          <w:rFonts w:eastAsia="Times New Roman" w:cs="Times New Roman"/>
                        </w:rPr>
                        <w:t xml:space="preserve"> used by both IT users and IT colleagues including procedures and knowledge base articles. This role will enjoy hybrid working, splitting time between home and the IT Support Office, with occasional travel to provide hands-on support at schools / business locations; must be commutable to one of the primary office locations (Northamptonshire, London, Barcelona or Madrid).</w:t>
                      </w:r>
                    </w:p>
                    <w:p w:rsidR="002B440B" w:rsidP="002B440B" w:rsidRDefault="002B440B" w14:paraId="33248724" w14:textId="77777777">
                      <w:pPr>
                        <w:jc w:val="both"/>
                        <w:rPr>
                          <w:color w:val="7F7F7F" w:themeColor="text1" w:themeTint="80"/>
                          <w:lang w:val="en-US"/>
                        </w:rPr>
                      </w:pPr>
                    </w:p>
                    <w:p w:rsidR="002B440B" w:rsidP="002B440B" w:rsidRDefault="002B440B" w14:paraId="33248725" w14:textId="77777777">
                      <w:pPr>
                        <w:jc w:val="both"/>
                        <w:rPr>
                          <w:color w:val="7F7F7F" w:themeColor="text1" w:themeTint="80"/>
                          <w:lang w:val="en-US"/>
                        </w:rPr>
                      </w:pPr>
                    </w:p>
                    <w:p w:rsidR="002B440B" w:rsidP="002B440B" w:rsidRDefault="002B440B" w14:paraId="33248726" w14:textId="77777777">
                      <w:pPr>
                        <w:jc w:val="both"/>
                        <w:rPr>
                          <w:color w:val="7F7F7F" w:themeColor="text1" w:themeTint="80"/>
                          <w:lang w:val="en-US"/>
                        </w:rPr>
                      </w:pPr>
                    </w:p>
                    <w:p w:rsidRPr="00F91E20" w:rsidR="002B440B" w:rsidP="002B440B" w:rsidRDefault="002B440B" w14:paraId="33248727" w14:textId="77777777">
                      <w:pPr>
                        <w:jc w:val="both"/>
                        <w:rPr>
                          <w:color w:val="7F7F7F" w:themeColor="text1" w:themeTint="80"/>
                          <w:lang w:val="en-US"/>
                        </w:rPr>
                      </w:pPr>
                    </w:p>
                    <w:p w:rsidRPr="00D43F09" w:rsidR="002B440B" w:rsidP="002B440B" w:rsidRDefault="002B440B" w14:paraId="33248728" w14:textId="77777777">
                      <w:pPr>
                        <w:jc w:val="both"/>
                        <w:rPr>
                          <w:color w:val="7F7F7F" w:themeColor="text1" w:themeTint="80"/>
                          <w:lang w:val="en-US"/>
                        </w:rPr>
                      </w:pPr>
                    </w:p>
                    <w:p w:rsidRPr="0039113F" w:rsidR="002B440B" w:rsidP="002B440B" w:rsidRDefault="002B440B" w14:paraId="33248729" w14:textId="77777777">
                      <w:pPr>
                        <w:pStyle w:val="ListParagraph"/>
                        <w:ind w:left="357"/>
                        <w:jc w:val="both"/>
                        <w:rPr>
                          <w:sz w:val="22"/>
                          <w:szCs w:val="22"/>
                          <w:lang w:val="en-US"/>
                        </w:rPr>
                      </w:pPr>
                    </w:p>
                  </w:txbxContent>
                </v:textbox>
                <w10:anchorlock xmlns:w10="urn:schemas-microsoft-com:office:word"/>
              </v:roundrect>
            </w:pict>
          </mc:Fallback>
        </mc:AlternateContent>
      </w:r>
    </w:p>
    <w:p w14:paraId="33248705" w14:textId="3FAAB96F"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4C4D39C0">
                <wp:extent cx="6438900" cy="3933825"/>
                <wp:effectExtent l="0" t="0" r="19050" b="28575"/>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933825"/>
                        </a:xfrm>
                        <a:prstGeom prst="roundRect">
                          <a:avLst>
                            <a:gd name="adj" fmla="val 1616"/>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04C6A5" w14:textId="77777777" w:rsidR="003625CC" w:rsidRPr="003625CC" w:rsidRDefault="003625CC" w:rsidP="003625CC">
                            <w:pPr>
                              <w:numPr>
                                <w:ilvl w:val="0"/>
                                <w:numId w:val="31"/>
                              </w:numPr>
                              <w:spacing w:after="0" w:line="240" w:lineRule="auto"/>
                              <w:textAlignment w:val="center"/>
                              <w:rPr>
                                <w:rFonts w:eastAsiaTheme="minorEastAsia" w:cs="Times New Roman"/>
                                <w:lang w:eastAsia="en-GB"/>
                              </w:rPr>
                            </w:pPr>
                            <w:r w:rsidRPr="003625CC">
                              <w:rPr>
                                <w:rFonts w:eastAsia="Times New Roman" w:cs="Times New Roman"/>
                                <w:lang w:eastAsia="en-GB"/>
                              </w:rPr>
                              <w:t>Accurate registration, prioritisation and classification, of all requests in the IT Service Management system, from multiple channels.</w:t>
                            </w:r>
                          </w:p>
                          <w:p w14:paraId="35458EAB" w14:textId="77777777" w:rsidR="003625CC" w:rsidRPr="003625CC" w:rsidRDefault="003625CC" w:rsidP="003625CC">
                            <w:pPr>
                              <w:numPr>
                                <w:ilvl w:val="0"/>
                                <w:numId w:val="31"/>
                              </w:numPr>
                              <w:spacing w:after="0" w:line="240" w:lineRule="auto"/>
                              <w:textAlignment w:val="center"/>
                              <w:rPr>
                                <w:rFonts w:eastAsia="Times New Roman" w:cs="Times New Roman"/>
                                <w:lang w:eastAsia="en-GB"/>
                              </w:rPr>
                            </w:pPr>
                            <w:r w:rsidRPr="003625CC">
                              <w:rPr>
                                <w:rFonts w:eastAsia="Times New Roman" w:cs="Times New Roman"/>
                                <w:lang w:eastAsia="en-GB"/>
                              </w:rPr>
                              <w:t>Identify, triage, and resolve / escalate all IT support requests that come through the Service Desk, with efficient resolution of 1</w:t>
                            </w:r>
                            <w:r w:rsidRPr="003625CC">
                              <w:rPr>
                                <w:rFonts w:eastAsia="Times New Roman" w:cs="Times New Roman"/>
                                <w:vertAlign w:val="superscript"/>
                                <w:lang w:eastAsia="en-GB"/>
                              </w:rPr>
                              <w:t>st</w:t>
                            </w:r>
                            <w:r w:rsidRPr="003625CC">
                              <w:rPr>
                                <w:rFonts w:eastAsia="Times New Roman" w:cs="Times New Roman"/>
                                <w:lang w:eastAsia="en-GB"/>
                              </w:rPr>
                              <w:t xml:space="preserve"> line IT work within agreed SLAs utilising the ITSM tool.</w:t>
                            </w:r>
                          </w:p>
                          <w:p w14:paraId="487F1115" w14:textId="77777777" w:rsidR="003625CC" w:rsidRPr="003625CC" w:rsidRDefault="003625CC" w:rsidP="003625CC">
                            <w:pPr>
                              <w:numPr>
                                <w:ilvl w:val="0"/>
                                <w:numId w:val="31"/>
                              </w:numPr>
                              <w:spacing w:after="0" w:line="240" w:lineRule="auto"/>
                              <w:textAlignment w:val="center"/>
                              <w:rPr>
                                <w:rFonts w:eastAsia="Times New Roman" w:cs="Times New Roman"/>
                                <w:lang w:eastAsia="en-GB"/>
                              </w:rPr>
                            </w:pPr>
                            <w:r w:rsidRPr="003625CC">
                              <w:rPr>
                                <w:rFonts w:eastAsia="Times New Roman" w:cs="Times New Roman"/>
                                <w:lang w:eastAsia="en-GB"/>
                              </w:rPr>
                              <w:t>Carry out initial diagnosis of incidents to ensure that they can be progressed quickly and accurately.</w:t>
                            </w:r>
                          </w:p>
                          <w:p w14:paraId="4DBF4019" w14:textId="77777777" w:rsidR="003625CC" w:rsidRPr="003625CC" w:rsidRDefault="003625CC" w:rsidP="003625CC">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Ensure all incidents and service requests are responded to and managed within SLA timescales.</w:t>
                            </w:r>
                          </w:p>
                          <w:p w14:paraId="3D0AE762" w14:textId="77777777" w:rsidR="003625CC" w:rsidRPr="003625CC" w:rsidRDefault="003625CC" w:rsidP="003625CC">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Provide remote technical diagnosis and fault resolution.</w:t>
                            </w:r>
                          </w:p>
                          <w:p w14:paraId="665B6E72" w14:textId="2B1FA46E" w:rsidR="003625CC" w:rsidRDefault="003625CC" w:rsidP="003625CC">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Ensure Service Desk communications and notifications for service outages are sent to IT users, liaising with suppliers and colleagues in the IT department as appropriate.</w:t>
                            </w:r>
                          </w:p>
                          <w:p w14:paraId="3DD1C450" w14:textId="77777777" w:rsidR="003625CC" w:rsidRPr="003625CC" w:rsidRDefault="003625CC" w:rsidP="003625CC">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Remotely install and configure approved computer hardware and licenced software, following agreed policies and procedures.</w:t>
                            </w:r>
                          </w:p>
                          <w:p w14:paraId="3364FBEB" w14:textId="77777777" w:rsidR="003625CC" w:rsidRPr="003625CC" w:rsidRDefault="003625CC" w:rsidP="003625CC">
                            <w:pPr>
                              <w:numPr>
                                <w:ilvl w:val="0"/>
                                <w:numId w:val="31"/>
                              </w:numPr>
                              <w:tabs>
                                <w:tab w:val="clear" w:pos="360"/>
                              </w:tabs>
                              <w:spacing w:after="0" w:line="240" w:lineRule="auto"/>
                              <w:jc w:val="both"/>
                              <w:rPr>
                                <w:rFonts w:eastAsia="Times New Roman" w:cs="Times New Roman"/>
                              </w:rPr>
                            </w:pPr>
                            <w:r w:rsidRPr="003625CC">
                              <w:rPr>
                                <w:rFonts w:eastAsia="Times New Roman" w:cs="Times New Roman"/>
                              </w:rPr>
                              <w:t>Manage the creation, editing and termination, of staff and student user accounts following agreed policies and procedures.</w:t>
                            </w:r>
                          </w:p>
                          <w:p w14:paraId="44212B74" w14:textId="77777777" w:rsidR="003625CC" w:rsidRPr="003625CC" w:rsidRDefault="003625CC" w:rsidP="003625CC">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Instruct IT users on equipment operation, care and maintenance</w:t>
                            </w:r>
                          </w:p>
                          <w:p w14:paraId="478CED1D" w14:textId="77777777" w:rsidR="003625CC" w:rsidRPr="003625CC" w:rsidRDefault="003625CC" w:rsidP="003625CC">
                            <w:pPr>
                              <w:numPr>
                                <w:ilvl w:val="0"/>
                                <w:numId w:val="31"/>
                              </w:numPr>
                              <w:tabs>
                                <w:tab w:val="clear" w:pos="360"/>
                              </w:tabs>
                              <w:spacing w:after="0" w:line="240" w:lineRule="auto"/>
                              <w:jc w:val="both"/>
                              <w:rPr>
                                <w:rFonts w:eastAsia="Times New Roman" w:cs="Calibri"/>
                              </w:rPr>
                            </w:pPr>
                            <w:r w:rsidRPr="003625CC">
                              <w:rPr>
                                <w:rFonts w:eastAsia="Times New Roman" w:cs="Calibri"/>
                              </w:rPr>
                              <w:t>Ensure end user guides and support process documentation is accurate, kept up to date, and readily available to all colleagues.</w:t>
                            </w:r>
                          </w:p>
                          <w:p w14:paraId="04714190" w14:textId="77777777" w:rsidR="003625CC" w:rsidRPr="003625CC" w:rsidRDefault="003625CC" w:rsidP="003625CC">
                            <w:pPr>
                              <w:numPr>
                                <w:ilvl w:val="0"/>
                                <w:numId w:val="31"/>
                              </w:numPr>
                              <w:tabs>
                                <w:tab w:val="clear" w:pos="360"/>
                              </w:tabs>
                              <w:spacing w:after="0" w:line="240" w:lineRule="auto"/>
                              <w:jc w:val="both"/>
                              <w:rPr>
                                <w:rFonts w:eastAsia="Times New Roman" w:cs="Calibri"/>
                              </w:rPr>
                            </w:pPr>
                            <w:r w:rsidRPr="003625CC">
                              <w:rPr>
                                <w:rFonts w:eastAsia="Times New Roman" w:cs="Calibri"/>
                              </w:rPr>
                              <w:t>Contribute to knowledge base articles for IT Services to support users</w:t>
                            </w:r>
                          </w:p>
                          <w:p w14:paraId="07ECE47E" w14:textId="77777777" w:rsidR="003625CC" w:rsidRPr="003625CC" w:rsidRDefault="003625CC" w:rsidP="003625CC">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Participate in problem management, including the pro-active identification and root cause analysis of problems (based on Service Desk data).</w:t>
                            </w:r>
                          </w:p>
                          <w:p w14:paraId="26066B93" w14:textId="77777777" w:rsidR="003625CC" w:rsidRPr="003625CC" w:rsidRDefault="003625CC" w:rsidP="003625CC">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Undertake IT related administrative duties.</w:t>
                            </w:r>
                          </w:p>
                          <w:p w14:paraId="3324872E" w14:textId="77FF5E6C" w:rsidR="00AD08CF" w:rsidRPr="003C22A4" w:rsidRDefault="003625CC" w:rsidP="003C22A4">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Support IT projects and initiatives at Cognita Schools as directed by the European IT Service Desk Manager.</w:t>
                            </w:r>
                          </w:p>
                        </w:txbxContent>
                      </wps:txbx>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roundrect id="Rounded Rectangle 3" style="width:507pt;height:309.7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1c2f69" strokeweight="1pt" arcsize="1059f" w14:anchorId="3324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">
                <v:shadow color="#868686"/>
                <v:textbox>
                  <w:txbxContent>
                    <w:p w:rsidRPr="003625CC" w:rsidR="003625CC" w:rsidP="003625CC" w:rsidRDefault="003625CC" w14:paraId="3F04C6A5" w14:textId="77777777">
                      <w:pPr>
                        <w:numPr>
                          <w:ilvl w:val="0"/>
                          <w:numId w:val="31"/>
                        </w:numPr>
                        <w:spacing w:after="0" w:line="240" w:lineRule="auto"/>
                        <w:textAlignment w:val="center"/>
                        <w:rPr>
                          <w:rFonts w:cs="Times New Roman" w:eastAsiaTheme="minorEastAsia"/>
                          <w:lang w:eastAsia="en-GB"/>
                        </w:rPr>
                      </w:pPr>
                      <w:r w:rsidRPr="003625CC">
                        <w:rPr>
                          <w:rFonts w:eastAsia="Times New Roman" w:cs="Times New Roman"/>
                          <w:lang w:eastAsia="en-GB"/>
                        </w:rPr>
                        <w:t>Accurate registration, prioritisation and classification, of all requests in the IT Service Management system, from multiple channels.</w:t>
                      </w:r>
                    </w:p>
                    <w:p w:rsidRPr="003625CC" w:rsidR="003625CC" w:rsidP="003625CC" w:rsidRDefault="003625CC" w14:paraId="35458EAB" w14:textId="77777777">
                      <w:pPr>
                        <w:numPr>
                          <w:ilvl w:val="0"/>
                          <w:numId w:val="31"/>
                        </w:numPr>
                        <w:spacing w:after="0" w:line="240" w:lineRule="auto"/>
                        <w:textAlignment w:val="center"/>
                        <w:rPr>
                          <w:rFonts w:eastAsia="Times New Roman" w:cs="Times New Roman"/>
                          <w:lang w:eastAsia="en-GB"/>
                        </w:rPr>
                      </w:pPr>
                      <w:r w:rsidRPr="003625CC">
                        <w:rPr>
                          <w:rFonts w:eastAsia="Times New Roman" w:cs="Times New Roman"/>
                          <w:lang w:eastAsia="en-GB"/>
                        </w:rPr>
                        <w:t>Identify, triage, and resolve / escalate all IT support requests that come through the Service Desk, with efficient resolution of 1</w:t>
                      </w:r>
                      <w:r w:rsidRPr="003625CC">
                        <w:rPr>
                          <w:rFonts w:eastAsia="Times New Roman" w:cs="Times New Roman"/>
                          <w:vertAlign w:val="superscript"/>
                          <w:lang w:eastAsia="en-GB"/>
                        </w:rPr>
                        <w:t>st</w:t>
                      </w:r>
                      <w:r w:rsidRPr="003625CC">
                        <w:rPr>
                          <w:rFonts w:eastAsia="Times New Roman" w:cs="Times New Roman"/>
                          <w:lang w:eastAsia="en-GB"/>
                        </w:rPr>
                        <w:t xml:space="preserve"> line IT work within agreed SLAs utilising the ITSM tool.</w:t>
                      </w:r>
                    </w:p>
                    <w:p w:rsidRPr="003625CC" w:rsidR="003625CC" w:rsidP="003625CC" w:rsidRDefault="003625CC" w14:paraId="487F1115" w14:textId="77777777">
                      <w:pPr>
                        <w:numPr>
                          <w:ilvl w:val="0"/>
                          <w:numId w:val="31"/>
                        </w:numPr>
                        <w:spacing w:after="0" w:line="240" w:lineRule="auto"/>
                        <w:textAlignment w:val="center"/>
                        <w:rPr>
                          <w:rFonts w:eastAsia="Times New Roman" w:cs="Times New Roman"/>
                          <w:lang w:eastAsia="en-GB"/>
                        </w:rPr>
                      </w:pPr>
                      <w:r w:rsidRPr="003625CC">
                        <w:rPr>
                          <w:rFonts w:eastAsia="Times New Roman" w:cs="Times New Roman"/>
                          <w:lang w:eastAsia="en-GB"/>
                        </w:rPr>
                        <w:t>Carry out initial diagnosis of incidents to ensure that they can be progressed quickly and accurately.</w:t>
                      </w:r>
                    </w:p>
                    <w:p w:rsidRPr="003625CC" w:rsidR="003625CC" w:rsidP="003625CC" w:rsidRDefault="003625CC" w14:paraId="4DBF4019" w14:textId="77777777">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Ensure all incidents and service requests are responded to and managed within SLA timescales.</w:t>
                      </w:r>
                    </w:p>
                    <w:p w:rsidRPr="003625CC" w:rsidR="003625CC" w:rsidP="003625CC" w:rsidRDefault="003625CC" w14:paraId="3D0AE762" w14:textId="77777777">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Provide remote technical diagnosis and fault resolution.</w:t>
                      </w:r>
                    </w:p>
                    <w:p w:rsidR="003625CC" w:rsidP="003625CC" w:rsidRDefault="003625CC" w14:paraId="665B6E72" w14:textId="2B1FA46E">
                      <w:pPr>
                        <w:numPr>
                          <w:ilvl w:val="0"/>
                          <w:numId w:val="31"/>
                        </w:numPr>
                        <w:spacing w:after="0" w:line="240" w:lineRule="auto"/>
                        <w:textAlignment w:val="center"/>
                        <w:rPr>
                          <w:rFonts w:eastAsia="Times New Roman" w:cs="Calibri"/>
                          <w:lang w:eastAsia="en-GB"/>
                        </w:rPr>
                      </w:pPr>
                      <w:r w:rsidRPr="003625CC">
                        <w:rPr>
                          <w:rFonts w:eastAsia="Times New Roman" w:cs="Calibri"/>
                          <w:lang w:eastAsia="en-GB"/>
                        </w:rPr>
                        <w:t>Ensure Service Desk communications and notifications for service outages are sent to IT users, liaising with suppliers and colleagues in the IT department as appropriate.</w:t>
                      </w:r>
                    </w:p>
                    <w:p w:rsidRPr="003625CC" w:rsidR="003625CC" w:rsidP="003625CC" w:rsidRDefault="003625CC" w14:paraId="3DD1C450" w14:textId="77777777">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Remotely install and configure approved computer hardware and licenced software, following agreed policies and procedures.</w:t>
                      </w:r>
                    </w:p>
                    <w:p w:rsidRPr="003625CC" w:rsidR="003625CC" w:rsidP="003625CC" w:rsidRDefault="003625CC" w14:paraId="3364FBEB" w14:textId="77777777">
                      <w:pPr>
                        <w:numPr>
                          <w:ilvl w:val="0"/>
                          <w:numId w:val="31"/>
                        </w:numPr>
                        <w:tabs>
                          <w:tab w:val="clear" w:pos="360"/>
                        </w:tabs>
                        <w:spacing w:after="0" w:line="240" w:lineRule="auto"/>
                        <w:jc w:val="both"/>
                        <w:rPr>
                          <w:rFonts w:eastAsia="Times New Roman" w:cs="Times New Roman"/>
                        </w:rPr>
                      </w:pPr>
                      <w:r w:rsidRPr="003625CC">
                        <w:rPr>
                          <w:rFonts w:eastAsia="Times New Roman" w:cs="Times New Roman"/>
                        </w:rPr>
                        <w:t>Manage the creation, editing and termination, of staff and student user accounts following agreed policies and procedures.</w:t>
                      </w:r>
                    </w:p>
                    <w:p w:rsidRPr="003625CC" w:rsidR="003625CC" w:rsidP="003625CC" w:rsidRDefault="003625CC" w14:paraId="44212B74" w14:textId="77777777">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Instruct IT users on equipment operation, care and maintenance</w:t>
                      </w:r>
                    </w:p>
                    <w:p w:rsidRPr="003625CC" w:rsidR="003625CC" w:rsidP="003625CC" w:rsidRDefault="003625CC" w14:paraId="478CED1D" w14:textId="77777777">
                      <w:pPr>
                        <w:numPr>
                          <w:ilvl w:val="0"/>
                          <w:numId w:val="31"/>
                        </w:numPr>
                        <w:tabs>
                          <w:tab w:val="clear" w:pos="360"/>
                        </w:tabs>
                        <w:spacing w:after="0" w:line="240" w:lineRule="auto"/>
                        <w:jc w:val="both"/>
                        <w:rPr>
                          <w:rFonts w:eastAsia="Times New Roman" w:cs="Calibri"/>
                        </w:rPr>
                      </w:pPr>
                      <w:r w:rsidRPr="003625CC">
                        <w:rPr>
                          <w:rFonts w:eastAsia="Times New Roman" w:cs="Calibri"/>
                        </w:rPr>
                        <w:t>Ensure end user guides and support process documentation is accurate, kept up to date, and readily available to all colleagues.</w:t>
                      </w:r>
                    </w:p>
                    <w:p w:rsidRPr="003625CC" w:rsidR="003625CC" w:rsidP="003625CC" w:rsidRDefault="003625CC" w14:paraId="04714190" w14:textId="77777777">
                      <w:pPr>
                        <w:numPr>
                          <w:ilvl w:val="0"/>
                          <w:numId w:val="31"/>
                        </w:numPr>
                        <w:tabs>
                          <w:tab w:val="clear" w:pos="360"/>
                        </w:tabs>
                        <w:spacing w:after="0" w:line="240" w:lineRule="auto"/>
                        <w:jc w:val="both"/>
                        <w:rPr>
                          <w:rFonts w:eastAsia="Times New Roman" w:cs="Calibri"/>
                        </w:rPr>
                      </w:pPr>
                      <w:r w:rsidRPr="003625CC">
                        <w:rPr>
                          <w:rFonts w:eastAsia="Times New Roman" w:cs="Calibri"/>
                        </w:rPr>
                        <w:t>Contribute to knowledge base articles for IT Services to support users</w:t>
                      </w:r>
                    </w:p>
                    <w:p w:rsidRPr="003625CC" w:rsidR="003625CC" w:rsidP="003625CC" w:rsidRDefault="003625CC" w14:paraId="07ECE47E" w14:textId="77777777">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Participate in problem management, including the pro-active identification and root cause analysis of problems (based on Service Desk data).</w:t>
                      </w:r>
                    </w:p>
                    <w:p w:rsidRPr="003625CC" w:rsidR="003625CC" w:rsidP="003625CC" w:rsidRDefault="003625CC" w14:paraId="26066B93" w14:textId="77777777">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Undertake IT related administrative duties.</w:t>
                      </w:r>
                    </w:p>
                    <w:p w:rsidRPr="003C22A4" w:rsidR="00AD08CF" w:rsidP="003C22A4" w:rsidRDefault="003625CC" w14:paraId="3324872E" w14:textId="77FF5E6C">
                      <w:pPr>
                        <w:numPr>
                          <w:ilvl w:val="0"/>
                          <w:numId w:val="31"/>
                        </w:numPr>
                        <w:tabs>
                          <w:tab w:val="clear" w:pos="360"/>
                        </w:tabs>
                        <w:spacing w:after="0" w:line="240" w:lineRule="auto"/>
                        <w:textAlignment w:val="center"/>
                        <w:rPr>
                          <w:rFonts w:eastAsia="Times New Roman" w:cs="Calibri"/>
                          <w:lang w:eastAsia="en-GB"/>
                        </w:rPr>
                      </w:pPr>
                      <w:r w:rsidRPr="003625CC">
                        <w:rPr>
                          <w:rFonts w:eastAsia="Times New Roman" w:cs="Calibri"/>
                          <w:lang w:eastAsia="en-GB"/>
                        </w:rPr>
                        <w:t>Support IT projects and initiatives at Cognita Schools as directed by the European IT Service Desk Manager.</w:t>
                      </w:r>
                    </w:p>
                  </w:txbxContent>
                </v:textbox>
                <w10:anchorlock/>
              </v:roundrect>
            </w:pict>
          </mc:Fallback>
        </mc:AlternateContent>
      </w:r>
    </w:p>
    <w:p w14:paraId="33248707" w14:textId="37702D56"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2FD3D05F" w:rsidR="006520AD" w:rsidRPr="00054C59" w:rsidRDefault="00820558" w:rsidP="00951B85">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B" wp14:editId="7B994A2C">
                <wp:extent cx="6438900" cy="1000125"/>
                <wp:effectExtent l="0" t="0" r="19050" b="2857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001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roundrect id="Rounded Rectangle 2" style="width:507pt;height:78.75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1c2f69" strokeweight="1pt" arcsize="4430f" w14:anchorId="33248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">
                <v:shadow color="#868686"/>
                <v:textbox>
                  <w:txbxContent>
                    <w:p w:rsidRPr="0052527F" w:rsidR="00820558" w:rsidP="00820558" w:rsidRDefault="00820558" w14:paraId="3324872F" w14:textId="77777777">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Pr="0052527F" w:rsidR="007009C7">
                        <w:rPr>
                          <w:rFonts w:ascii="Arial" w:hAnsi="Arial" w:cs="Arial"/>
                        </w:rPr>
                        <w:t xml:space="preserve"> and code of conduct</w:t>
                      </w:r>
                    </w:p>
                    <w:p w:rsidRPr="0052527F" w:rsidR="00820558" w:rsidP="00820558" w:rsidRDefault="00820558" w14:paraId="33248730" w14:textId="77777777">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Pr="0052527F" w:rsidR="000B3D65">
                        <w:rPr>
                          <w:rFonts w:ascii="Arial" w:hAnsi="Arial" w:cs="Arial"/>
                        </w:rPr>
                        <w:t>/colleague</w:t>
                      </w:r>
                      <w:r w:rsidRPr="0052527F">
                        <w:rPr>
                          <w:rFonts w:ascii="Arial" w:hAnsi="Arial" w:cs="Arial"/>
                        </w:rPr>
                        <w:t xml:space="preserve"> wellbeing </w:t>
                      </w:r>
                    </w:p>
                    <w:p w:rsidRPr="0052527F" w:rsidR="00820558" w:rsidP="00820558" w:rsidRDefault="00820558" w14:paraId="33248731" w14:textId="3488B59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Pr="0052527F" w:rsidR="007009C7">
                        <w:rPr>
                          <w:rFonts w:ascii="Arial" w:hAnsi="Arial" w:cs="Arial"/>
                        </w:rPr>
                        <w:t>ents are reported appropriately in line with policy</w:t>
                      </w:r>
                    </w:p>
                    <w:p w:rsidRPr="0052527F" w:rsidR="00820558" w:rsidP="00820558" w:rsidRDefault="00820558" w14:paraId="33248732" w14:textId="77777777">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Pr="0052527F" w:rsidR="007009C7">
                        <w:rPr>
                          <w:rFonts w:ascii="Arial" w:hAnsi="Arial" w:cs="Arial"/>
                        </w:rPr>
                        <w:t>engage in</w:t>
                      </w:r>
                      <w:r w:rsidRPr="0052527F">
                        <w:rPr>
                          <w:rFonts w:ascii="Arial" w:hAnsi="Arial" w:cs="Arial"/>
                        </w:rPr>
                        <w:t xml:space="preserve"> safeguarding training </w:t>
                      </w:r>
                      <w:r w:rsidRPr="0052527F" w:rsidR="007009C7">
                        <w:rPr>
                          <w:rFonts w:ascii="Arial" w:hAnsi="Arial" w:cs="Arial"/>
                        </w:rPr>
                        <w:t>when required</w:t>
                      </w:r>
                    </w:p>
                    <w:p w:rsidR="00820558" w:rsidP="00820558" w:rsidRDefault="00820558" w14:paraId="33248733" w14:textId="77777777">
                      <w:pPr>
                        <w:jc w:val="both"/>
                        <w:rPr>
                          <w:color w:val="7F7F7F" w:themeColor="text1" w:themeTint="80"/>
                          <w:lang w:val="en-US"/>
                        </w:rPr>
                      </w:pPr>
                    </w:p>
                    <w:p w:rsidR="00820558" w:rsidP="00820558" w:rsidRDefault="00820558" w14:paraId="33248734" w14:textId="77777777">
                      <w:pPr>
                        <w:jc w:val="both"/>
                        <w:rPr>
                          <w:color w:val="7F7F7F" w:themeColor="text1" w:themeTint="80"/>
                          <w:lang w:val="en-US"/>
                        </w:rPr>
                      </w:pPr>
                    </w:p>
                    <w:p w:rsidR="00820558" w:rsidP="00820558" w:rsidRDefault="00820558" w14:paraId="33248735" w14:textId="77777777">
                      <w:pPr>
                        <w:jc w:val="both"/>
                        <w:rPr>
                          <w:color w:val="7F7F7F" w:themeColor="text1" w:themeTint="80"/>
                          <w:lang w:val="en-US"/>
                        </w:rPr>
                      </w:pPr>
                    </w:p>
                    <w:p w:rsidRPr="00F91E20" w:rsidR="00820558" w:rsidP="00820558" w:rsidRDefault="00820558" w14:paraId="33248736" w14:textId="77777777">
                      <w:pPr>
                        <w:jc w:val="both"/>
                        <w:rPr>
                          <w:color w:val="7F7F7F" w:themeColor="text1" w:themeTint="80"/>
                          <w:lang w:val="en-US"/>
                        </w:rPr>
                      </w:pPr>
                    </w:p>
                    <w:p w:rsidRPr="00D43F09" w:rsidR="00820558" w:rsidP="00820558" w:rsidRDefault="00820558" w14:paraId="33248737" w14:textId="77777777">
                      <w:pPr>
                        <w:jc w:val="both"/>
                        <w:rPr>
                          <w:color w:val="7F7F7F" w:themeColor="text1" w:themeTint="80"/>
                          <w:lang w:val="en-US"/>
                        </w:rPr>
                      </w:pPr>
                    </w:p>
                    <w:p w:rsidRPr="0039113F" w:rsidR="00820558" w:rsidP="00820558" w:rsidRDefault="00820558" w14:paraId="33248738" w14:textId="77777777">
                      <w:pPr>
                        <w:pStyle w:val="ListParagraph"/>
                        <w:ind w:left="357"/>
                        <w:jc w:val="both"/>
                        <w:rPr>
                          <w:sz w:val="22"/>
                          <w:szCs w:val="22"/>
                          <w:lang w:val="en-US"/>
                        </w:rPr>
                      </w:pPr>
                    </w:p>
                  </w:txbxContent>
                </v:textbox>
                <w10:anchorlock/>
              </v:roundrect>
            </w:pict>
          </mc:Fallback>
        </mc:AlternateContent>
      </w:r>
    </w:p>
    <w:p w14:paraId="505100D9" w14:textId="77777777" w:rsidR="001C5F47" w:rsidRDefault="001C5F47" w:rsidP="00951B85">
      <w:pPr>
        <w:spacing w:line="240" w:lineRule="auto"/>
        <w:rPr>
          <w:rFonts w:ascii="Arial" w:hAnsi="Arial" w:cs="Arial"/>
          <w:b/>
          <w:color w:val="006EB6"/>
          <w:sz w:val="32"/>
          <w:szCs w:val="32"/>
        </w:rPr>
      </w:pPr>
    </w:p>
    <w:p w14:paraId="71C47BC4" w14:textId="77777777" w:rsidR="003C22A4" w:rsidRDefault="003C22A4">
      <w:pPr>
        <w:rPr>
          <w:rFonts w:ascii="Arial" w:hAnsi="Arial" w:cs="Arial"/>
          <w:b/>
          <w:color w:val="006EB6"/>
          <w:sz w:val="32"/>
          <w:szCs w:val="32"/>
        </w:rPr>
      </w:pPr>
      <w:r>
        <w:rPr>
          <w:rFonts w:ascii="Arial" w:hAnsi="Arial" w:cs="Arial"/>
          <w:b/>
          <w:color w:val="006EB6"/>
          <w:sz w:val="32"/>
          <w:szCs w:val="32"/>
        </w:rPr>
        <w:br w:type="page"/>
      </w:r>
    </w:p>
    <w:p w14:paraId="33248709" w14:textId="63273260"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p w14:paraId="12B28ECF" w14:textId="2B0E50B1" w:rsidR="00054C59" w:rsidRPr="001C5F47" w:rsidRDefault="00AD08CF" w:rsidP="001C5F47">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D" wp14:editId="0CF30C30">
                <wp:extent cx="6467475" cy="5629275"/>
                <wp:effectExtent l="0" t="0" r="28575" b="28575"/>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5629275"/>
                        </a:xfrm>
                        <a:prstGeom prst="roundRect">
                          <a:avLst>
                            <a:gd name="adj" fmla="val 1102"/>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636" w:type="dxa"/>
                              <w:jc w:val="center"/>
                              <w:tblCellMar>
                                <w:right w:w="57" w:type="dxa"/>
                              </w:tblCellMar>
                              <w:tblLook w:val="04A0" w:firstRow="1" w:lastRow="0" w:firstColumn="1" w:lastColumn="0" w:noHBand="0" w:noVBand="1"/>
                            </w:tblPr>
                            <w:tblGrid>
                              <w:gridCol w:w="1430"/>
                              <w:gridCol w:w="4266"/>
                              <w:gridCol w:w="3940"/>
                            </w:tblGrid>
                            <w:tr w:rsidR="00054C59" w14:paraId="3324873C" w14:textId="45CE71C4" w:rsidTr="00054C59">
                              <w:trPr>
                                <w:trHeight w:val="276"/>
                                <w:jc w:val="center"/>
                              </w:trPr>
                              <w:tc>
                                <w:tcPr>
                                  <w:tcW w:w="0" w:type="auto"/>
                                  <w:vAlign w:val="center"/>
                                </w:tcPr>
                                <w:p w14:paraId="33248739" w14:textId="77777777" w:rsidR="00054C59" w:rsidRPr="00C95023" w:rsidRDefault="00054C59" w:rsidP="008769BE">
                                  <w:pPr>
                                    <w:rPr>
                                      <w:b/>
                                      <w:color w:val="37393A"/>
                                    </w:rPr>
                                  </w:pPr>
                                </w:p>
                              </w:tc>
                              <w:tc>
                                <w:tcPr>
                                  <w:tcW w:w="4266" w:type="dxa"/>
                                  <w:vAlign w:val="center"/>
                                </w:tcPr>
                                <w:p w14:paraId="3324873A" w14:textId="77777777" w:rsidR="00054C59" w:rsidRPr="00C95023" w:rsidRDefault="00054C59" w:rsidP="008769BE">
                                  <w:pPr>
                                    <w:rPr>
                                      <w:b/>
                                      <w:color w:val="37393A"/>
                                    </w:rPr>
                                  </w:pPr>
                                  <w:r w:rsidRPr="00C95023">
                                    <w:rPr>
                                      <w:b/>
                                      <w:color w:val="37393A"/>
                                    </w:rPr>
                                    <w:t>Essential</w:t>
                                  </w:r>
                                </w:p>
                              </w:tc>
                              <w:tc>
                                <w:tcPr>
                                  <w:tcW w:w="3940" w:type="dxa"/>
                                </w:tcPr>
                                <w:p w14:paraId="1BEF4B24" w14:textId="64BBCB38" w:rsidR="00054C59" w:rsidRPr="00C95023" w:rsidRDefault="00054C59" w:rsidP="008769BE">
                                  <w:pPr>
                                    <w:rPr>
                                      <w:b/>
                                      <w:color w:val="37393A"/>
                                    </w:rPr>
                                  </w:pPr>
                                  <w:r>
                                    <w:rPr>
                                      <w:b/>
                                      <w:color w:val="37393A"/>
                                    </w:rPr>
                                    <w:t>Desirable</w:t>
                                  </w:r>
                                </w:p>
                              </w:tc>
                            </w:tr>
                            <w:tr w:rsidR="00054C59" w14:paraId="3324874A" w14:textId="6FE87F9A" w:rsidTr="00054C59">
                              <w:trPr>
                                <w:trHeight w:val="1267"/>
                                <w:jc w:val="center"/>
                              </w:trPr>
                              <w:tc>
                                <w:tcPr>
                                  <w:tcW w:w="0" w:type="auto"/>
                                  <w:vAlign w:val="center"/>
                                </w:tcPr>
                                <w:p w14:paraId="33248744" w14:textId="77777777" w:rsidR="00054C59" w:rsidRPr="00C95023" w:rsidRDefault="00054C59" w:rsidP="008769BE">
                                  <w:pPr>
                                    <w:rPr>
                                      <w:b/>
                                      <w:color w:val="37393A"/>
                                    </w:rPr>
                                  </w:pPr>
                                  <w:r w:rsidRPr="00C95023">
                                    <w:rPr>
                                      <w:b/>
                                      <w:color w:val="37393A"/>
                                    </w:rPr>
                                    <w:t>Skills</w:t>
                                  </w:r>
                                </w:p>
                              </w:tc>
                              <w:tc>
                                <w:tcPr>
                                  <w:tcW w:w="4266" w:type="dxa"/>
                                  <w:vAlign w:val="center"/>
                                </w:tcPr>
                                <w:p w14:paraId="753D92E6" w14:textId="4460FABB" w:rsidR="005F3AF4" w:rsidRPr="005F3AF4" w:rsidRDefault="005F3AF4" w:rsidP="002E6ED1">
                                  <w:pPr>
                                    <w:pStyle w:val="ListParagraph"/>
                                    <w:numPr>
                                      <w:ilvl w:val="0"/>
                                      <w:numId w:val="27"/>
                                    </w:numPr>
                                    <w:rPr>
                                      <w:rFonts w:cstheme="minorHAnsi"/>
                                      <w:sz w:val="22"/>
                                      <w:szCs w:val="22"/>
                                    </w:rPr>
                                  </w:pPr>
                                  <w:r>
                                    <w:rPr>
                                      <w:rFonts w:cstheme="minorHAnsi"/>
                                      <w:sz w:val="22"/>
                                      <w:szCs w:val="22"/>
                                    </w:rPr>
                                    <w:t>Good working knowledge of user account management and administration (AD, Azure, O365</w:t>
                                  </w:r>
                                </w:p>
                                <w:p w14:paraId="2C994E0A" w14:textId="77777777" w:rsidR="00054C59" w:rsidRPr="00EE6803" w:rsidRDefault="005F3AF4" w:rsidP="002E6ED1">
                                  <w:pPr>
                                    <w:pStyle w:val="ListParagraph"/>
                                    <w:numPr>
                                      <w:ilvl w:val="0"/>
                                      <w:numId w:val="27"/>
                                    </w:numPr>
                                    <w:rPr>
                                      <w:rFonts w:cstheme="minorHAnsi"/>
                                      <w:sz w:val="22"/>
                                      <w:szCs w:val="22"/>
                                    </w:rPr>
                                  </w:pPr>
                                  <w:r w:rsidRPr="61222754">
                                    <w:t>Basic/Good understanding of IT Infrastructure &amp; Applications Support</w:t>
                                  </w:r>
                                </w:p>
                                <w:p w14:paraId="2CC17E13" w14:textId="77777777" w:rsidR="00EE6803" w:rsidRPr="002E6ED1" w:rsidRDefault="00EE6803" w:rsidP="002E6ED1">
                                  <w:pPr>
                                    <w:pStyle w:val="ListParagraph"/>
                                    <w:numPr>
                                      <w:ilvl w:val="0"/>
                                      <w:numId w:val="27"/>
                                    </w:numPr>
                                    <w:rPr>
                                      <w:rFonts w:cstheme="minorHAnsi"/>
                                      <w:sz w:val="22"/>
                                      <w:szCs w:val="22"/>
                                    </w:rPr>
                                  </w:pPr>
                                  <w:r>
                                    <w:t>Microsoft</w:t>
                                  </w:r>
                                </w:p>
                                <w:p w14:paraId="160E693C" w14:textId="77777777" w:rsidR="002E6ED1" w:rsidRPr="00366937" w:rsidRDefault="002E6ED1" w:rsidP="002E6ED1">
                                  <w:pPr>
                                    <w:pStyle w:val="ListParagraph"/>
                                    <w:numPr>
                                      <w:ilvl w:val="0"/>
                                      <w:numId w:val="27"/>
                                    </w:numPr>
                                    <w:rPr>
                                      <w:rFonts w:cstheme="minorHAnsi"/>
                                    </w:rPr>
                                  </w:pPr>
                                  <w:r w:rsidRPr="61222754">
                                    <w:t>Communication</w:t>
                                  </w:r>
                                </w:p>
                                <w:p w14:paraId="41E7DD77" w14:textId="77777777" w:rsidR="002E6ED1" w:rsidRPr="00366937" w:rsidRDefault="002E6ED1" w:rsidP="002E6ED1">
                                  <w:pPr>
                                    <w:pStyle w:val="ListParagraph"/>
                                    <w:numPr>
                                      <w:ilvl w:val="0"/>
                                      <w:numId w:val="27"/>
                                    </w:numPr>
                                    <w:rPr>
                                      <w:rFonts w:cstheme="minorHAnsi"/>
                                    </w:rPr>
                                  </w:pPr>
                                  <w:r w:rsidRPr="61222754">
                                    <w:t>Listening and organising</w:t>
                                  </w:r>
                                </w:p>
                                <w:p w14:paraId="772800AF" w14:textId="77777777" w:rsidR="002E6ED1" w:rsidRPr="00366937" w:rsidRDefault="002E6ED1" w:rsidP="002E6ED1">
                                  <w:pPr>
                                    <w:pStyle w:val="ListParagraph"/>
                                    <w:numPr>
                                      <w:ilvl w:val="0"/>
                                      <w:numId w:val="27"/>
                                    </w:numPr>
                                    <w:rPr>
                                      <w:rFonts w:cstheme="minorHAnsi"/>
                                    </w:rPr>
                                  </w:pPr>
                                  <w:r w:rsidRPr="61222754">
                                    <w:t>Problem identification and resolution</w:t>
                                  </w:r>
                                </w:p>
                                <w:p w14:paraId="33248748" w14:textId="54AF2D56" w:rsidR="002E6ED1" w:rsidRPr="004D0C02" w:rsidRDefault="002E6ED1" w:rsidP="002E6ED1">
                                  <w:pPr>
                                    <w:pStyle w:val="ListParagraph"/>
                                    <w:numPr>
                                      <w:ilvl w:val="0"/>
                                      <w:numId w:val="27"/>
                                    </w:numPr>
                                    <w:rPr>
                                      <w:rFonts w:cstheme="minorHAnsi"/>
                                      <w:sz w:val="22"/>
                                      <w:szCs w:val="22"/>
                                    </w:rPr>
                                  </w:pPr>
                                  <w:r w:rsidRPr="61222754">
                                    <w:t>Time management</w:t>
                                  </w:r>
                                </w:p>
                              </w:tc>
                              <w:tc>
                                <w:tcPr>
                                  <w:tcW w:w="3940" w:type="dxa"/>
                                </w:tcPr>
                                <w:p w14:paraId="18E32978" w14:textId="77777777" w:rsidR="00054C59" w:rsidRDefault="00EE6803" w:rsidP="005F3AF4">
                                  <w:pPr>
                                    <w:pStyle w:val="ListParagraph"/>
                                    <w:numPr>
                                      <w:ilvl w:val="0"/>
                                      <w:numId w:val="27"/>
                                    </w:numPr>
                                    <w:rPr>
                                      <w:rFonts w:eastAsiaTheme="minorEastAsia"/>
                                      <w:color w:val="37393A"/>
                                      <w:lang w:eastAsia="en-GB"/>
                                    </w:rPr>
                                  </w:pPr>
                                  <w:r>
                                    <w:rPr>
                                      <w:rFonts w:eastAsiaTheme="minorEastAsia"/>
                                      <w:color w:val="37393A"/>
                                      <w:lang w:eastAsia="en-GB"/>
                                    </w:rPr>
                                    <w:t>Awareness of Cyber Security beneficial</w:t>
                                  </w:r>
                                </w:p>
                                <w:p w14:paraId="45741FC5" w14:textId="2AD57525" w:rsidR="00EE6803" w:rsidRPr="005F3AF4" w:rsidRDefault="00EE6803" w:rsidP="005F3AF4">
                                  <w:pPr>
                                    <w:pStyle w:val="ListParagraph"/>
                                    <w:numPr>
                                      <w:ilvl w:val="0"/>
                                      <w:numId w:val="27"/>
                                    </w:numPr>
                                    <w:rPr>
                                      <w:rFonts w:eastAsiaTheme="minorEastAsia"/>
                                      <w:color w:val="37393A"/>
                                      <w:lang w:eastAsia="en-GB"/>
                                    </w:rPr>
                                  </w:pPr>
                                  <w:r>
                                    <w:rPr>
                                      <w:rFonts w:eastAsiaTheme="minorEastAsia"/>
                                      <w:color w:val="37393A"/>
                                      <w:lang w:eastAsia="en-GB"/>
                                    </w:rPr>
                                    <w:t>Google, Apple</w:t>
                                  </w:r>
                                </w:p>
                              </w:tc>
                            </w:tr>
                            <w:tr w:rsidR="004D0C02" w14:paraId="78C271EF" w14:textId="221EA9F9" w:rsidTr="00054C59">
                              <w:trPr>
                                <w:trHeight w:val="1270"/>
                                <w:jc w:val="center"/>
                              </w:trPr>
                              <w:tc>
                                <w:tcPr>
                                  <w:tcW w:w="0" w:type="auto"/>
                                  <w:vAlign w:val="center"/>
                                </w:tcPr>
                                <w:p w14:paraId="3CBBC6F9" w14:textId="1C9DE772" w:rsidR="004D0C02" w:rsidRPr="00C95023" w:rsidRDefault="004D0C02" w:rsidP="004D0C02">
                                  <w:pPr>
                                    <w:rPr>
                                      <w:b/>
                                      <w:color w:val="37393A"/>
                                    </w:rPr>
                                  </w:pPr>
                                  <w:r>
                                    <w:rPr>
                                      <w:b/>
                                      <w:color w:val="37393A"/>
                                    </w:rPr>
                                    <w:t>Qualifications</w:t>
                                  </w:r>
                                </w:p>
                              </w:tc>
                              <w:tc>
                                <w:tcPr>
                                  <w:tcW w:w="4266" w:type="dxa"/>
                                  <w:vAlign w:val="center"/>
                                </w:tcPr>
                                <w:p w14:paraId="0ACD159A" w14:textId="2C190E52" w:rsidR="004D0C02" w:rsidRPr="004D0C02" w:rsidRDefault="002E6ED1" w:rsidP="004D0C02">
                                  <w:pPr>
                                    <w:pStyle w:val="ListParagraph"/>
                                    <w:numPr>
                                      <w:ilvl w:val="0"/>
                                      <w:numId w:val="28"/>
                                    </w:numPr>
                                    <w:rPr>
                                      <w:rFonts w:cstheme="minorHAnsi"/>
                                      <w:sz w:val="22"/>
                                      <w:szCs w:val="22"/>
                                    </w:rPr>
                                  </w:pPr>
                                  <w:r>
                                    <w:rPr>
                                      <w:rFonts w:cstheme="minorHAnsi"/>
                                      <w:sz w:val="22"/>
                                      <w:szCs w:val="22"/>
                                    </w:rPr>
                                    <w:t>N/A</w:t>
                                  </w:r>
                                </w:p>
                              </w:tc>
                              <w:tc>
                                <w:tcPr>
                                  <w:tcW w:w="3940" w:type="dxa"/>
                                </w:tcPr>
                                <w:p w14:paraId="56C940DA" w14:textId="77777777" w:rsidR="004D0C02" w:rsidRDefault="004D0C02" w:rsidP="004D0C02">
                                  <w:pPr>
                                    <w:rPr>
                                      <w:rFonts w:eastAsiaTheme="minorEastAsia"/>
                                      <w:color w:val="37393A"/>
                                      <w:lang w:eastAsia="en-GB"/>
                                    </w:rPr>
                                  </w:pPr>
                                </w:p>
                                <w:p w14:paraId="0D6B73CD" w14:textId="7254EEBB" w:rsidR="004D0C02" w:rsidRPr="00C95023" w:rsidRDefault="004D0C02" w:rsidP="004D0C02">
                                  <w:pPr>
                                    <w:rPr>
                                      <w:rFonts w:eastAsiaTheme="minorEastAsia"/>
                                      <w:color w:val="37393A"/>
                                      <w:lang w:eastAsia="en-GB"/>
                                    </w:rPr>
                                  </w:pPr>
                                </w:p>
                              </w:tc>
                            </w:tr>
                            <w:tr w:rsidR="004D0C02" w14:paraId="7056AACB" w14:textId="12776DD2" w:rsidTr="00054C59">
                              <w:trPr>
                                <w:trHeight w:val="1388"/>
                                <w:jc w:val="center"/>
                              </w:trPr>
                              <w:tc>
                                <w:tcPr>
                                  <w:tcW w:w="0" w:type="auto"/>
                                  <w:vAlign w:val="center"/>
                                </w:tcPr>
                                <w:p w14:paraId="2A7F3A45" w14:textId="22DC8EFD" w:rsidR="004D0C02" w:rsidRPr="00C95023" w:rsidRDefault="004D0C02" w:rsidP="004D0C02">
                                  <w:pPr>
                                    <w:rPr>
                                      <w:b/>
                                      <w:color w:val="37393A"/>
                                    </w:rPr>
                                  </w:pPr>
                                  <w:r>
                                    <w:rPr>
                                      <w:b/>
                                      <w:color w:val="37393A"/>
                                    </w:rPr>
                                    <w:t>Experience</w:t>
                                  </w:r>
                                </w:p>
                              </w:tc>
                              <w:tc>
                                <w:tcPr>
                                  <w:tcW w:w="4266" w:type="dxa"/>
                                  <w:vAlign w:val="center"/>
                                </w:tcPr>
                                <w:p w14:paraId="673C128A" w14:textId="77777777" w:rsidR="004D0C02" w:rsidRPr="00EE6803" w:rsidRDefault="00EE6803" w:rsidP="00EE6803">
                                  <w:pPr>
                                    <w:pStyle w:val="ListParagraph"/>
                                    <w:numPr>
                                      <w:ilvl w:val="0"/>
                                      <w:numId w:val="27"/>
                                    </w:numPr>
                                    <w:rPr>
                                      <w:rFonts w:cstheme="minorHAnsi"/>
                                      <w:sz w:val="22"/>
                                      <w:szCs w:val="22"/>
                                    </w:rPr>
                                  </w:pPr>
                                  <w:r w:rsidRPr="61222754">
                                    <w:t>IT Support &amp; Service Desk environment</w:t>
                                  </w:r>
                                </w:p>
                                <w:p w14:paraId="06A02289" w14:textId="77777777" w:rsidR="00EE6803" w:rsidRPr="00FF4B0A" w:rsidRDefault="00EE6803" w:rsidP="00EE6803">
                                  <w:pPr>
                                    <w:pStyle w:val="ListParagraph"/>
                                    <w:numPr>
                                      <w:ilvl w:val="0"/>
                                      <w:numId w:val="27"/>
                                    </w:numPr>
                                    <w:rPr>
                                      <w:rFonts w:cstheme="minorHAnsi"/>
                                    </w:rPr>
                                  </w:pPr>
                                  <w:r w:rsidRPr="61222754">
                                    <w:t>Customer Service</w:t>
                                  </w:r>
                                </w:p>
                                <w:p w14:paraId="6DEB20D0" w14:textId="03A42504" w:rsidR="00EE6803" w:rsidRPr="00B54229" w:rsidRDefault="002E6ED1" w:rsidP="00EE6803">
                                  <w:pPr>
                                    <w:pStyle w:val="ListParagraph"/>
                                    <w:numPr>
                                      <w:ilvl w:val="0"/>
                                      <w:numId w:val="27"/>
                                    </w:numPr>
                                    <w:rPr>
                                      <w:rFonts w:cstheme="minorHAnsi"/>
                                      <w:sz w:val="22"/>
                                      <w:szCs w:val="22"/>
                                    </w:rPr>
                                  </w:pPr>
                                  <w:r w:rsidRPr="61222754">
                                    <w:t>Supporting diverse / remote businesses</w:t>
                                  </w:r>
                                </w:p>
                              </w:tc>
                              <w:tc>
                                <w:tcPr>
                                  <w:tcW w:w="3940" w:type="dxa"/>
                                </w:tcPr>
                                <w:p w14:paraId="0ABCDF11" w14:textId="6BE65425" w:rsidR="004D0C02" w:rsidRPr="002E6ED1" w:rsidRDefault="002E6ED1" w:rsidP="002E6ED1">
                                  <w:pPr>
                                    <w:pStyle w:val="ListParagraph"/>
                                    <w:numPr>
                                      <w:ilvl w:val="0"/>
                                      <w:numId w:val="27"/>
                                    </w:numPr>
                                    <w:rPr>
                                      <w:rFonts w:eastAsiaTheme="minorEastAsia"/>
                                      <w:color w:val="37393A"/>
                                      <w:lang w:eastAsia="en-GB"/>
                                    </w:rPr>
                                  </w:pPr>
                                  <w:r w:rsidRPr="61222754">
                                    <w:t>Education or similar sector</w:t>
                                  </w:r>
                                </w:p>
                              </w:tc>
                            </w:tr>
                            <w:tr w:rsidR="004D0C02" w14:paraId="33248751" w14:textId="68C42A99" w:rsidTr="00054C59">
                              <w:trPr>
                                <w:trHeight w:val="1420"/>
                                <w:jc w:val="center"/>
                              </w:trPr>
                              <w:tc>
                                <w:tcPr>
                                  <w:tcW w:w="0" w:type="auto"/>
                                  <w:vAlign w:val="center"/>
                                </w:tcPr>
                                <w:p w14:paraId="3324874B" w14:textId="40100EDB" w:rsidR="004D0C02" w:rsidRPr="00C95023" w:rsidRDefault="004D0C02" w:rsidP="004D0C02">
                                  <w:pPr>
                                    <w:rPr>
                                      <w:b/>
                                      <w:color w:val="37393A"/>
                                    </w:rPr>
                                  </w:pPr>
                                  <w:r>
                                    <w:rPr>
                                      <w:b/>
                                      <w:color w:val="37393A"/>
                                    </w:rPr>
                                    <w:t>Other</w:t>
                                  </w:r>
                                </w:p>
                              </w:tc>
                              <w:tc>
                                <w:tcPr>
                                  <w:tcW w:w="4266" w:type="dxa"/>
                                  <w:vAlign w:val="center"/>
                                </w:tcPr>
                                <w:p w14:paraId="0CBF713F" w14:textId="711819CE" w:rsidR="002E6ED1" w:rsidRPr="00D5472A" w:rsidRDefault="002E6ED1" w:rsidP="002E6ED1">
                                  <w:pPr>
                                    <w:rPr>
                                      <w:rFonts w:cstheme="minorHAnsi"/>
                                    </w:rPr>
                                  </w:pPr>
                                  <w:r w:rsidRPr="00D5472A">
                                    <w:rPr>
                                      <w:rFonts w:cstheme="minorHAnsi"/>
                                    </w:rPr>
                                    <w:t>Values Based Behaviours – the behaviours associated with our company values</w:t>
                                  </w:r>
                                </w:p>
                                <w:p w14:paraId="276834F6" w14:textId="77777777" w:rsidR="002E6ED1" w:rsidRPr="00366937" w:rsidRDefault="002E6ED1" w:rsidP="002E6ED1">
                                  <w:pPr>
                                    <w:pStyle w:val="ListParagraph"/>
                                    <w:numPr>
                                      <w:ilvl w:val="0"/>
                                      <w:numId w:val="30"/>
                                    </w:numPr>
                                    <w:rPr>
                                      <w:rFonts w:cstheme="minorHAnsi"/>
                                    </w:rPr>
                                  </w:pPr>
                                  <w:r w:rsidRPr="61222754">
                                    <w:t>Excellence</w:t>
                                  </w:r>
                                </w:p>
                                <w:p w14:paraId="63C4883F" w14:textId="77777777" w:rsidR="002E6ED1" w:rsidRPr="00366937" w:rsidRDefault="002E6ED1" w:rsidP="002E6ED1">
                                  <w:pPr>
                                    <w:pStyle w:val="ListParagraph"/>
                                    <w:numPr>
                                      <w:ilvl w:val="0"/>
                                      <w:numId w:val="30"/>
                                    </w:numPr>
                                    <w:rPr>
                                      <w:rFonts w:cstheme="minorHAnsi"/>
                                    </w:rPr>
                                  </w:pPr>
                                  <w:r w:rsidRPr="61222754">
                                    <w:t>Respect</w:t>
                                  </w:r>
                                </w:p>
                                <w:p w14:paraId="05ABD2A6" w14:textId="77777777" w:rsidR="002E6ED1" w:rsidRPr="00366937" w:rsidRDefault="002E6ED1" w:rsidP="002E6ED1">
                                  <w:pPr>
                                    <w:pStyle w:val="ListParagraph"/>
                                    <w:numPr>
                                      <w:ilvl w:val="0"/>
                                      <w:numId w:val="30"/>
                                    </w:numPr>
                                    <w:rPr>
                                      <w:rFonts w:cstheme="minorHAnsi"/>
                                    </w:rPr>
                                  </w:pPr>
                                  <w:r w:rsidRPr="61222754">
                                    <w:t>Integrity</w:t>
                                  </w:r>
                                </w:p>
                                <w:p w14:paraId="2BBCE427" w14:textId="77777777" w:rsidR="002E6ED1" w:rsidRPr="00366937" w:rsidRDefault="002E6ED1" w:rsidP="002E6ED1">
                                  <w:pPr>
                                    <w:pStyle w:val="ListParagraph"/>
                                    <w:numPr>
                                      <w:ilvl w:val="0"/>
                                      <w:numId w:val="30"/>
                                    </w:numPr>
                                    <w:rPr>
                                      <w:rFonts w:cstheme="minorHAnsi"/>
                                    </w:rPr>
                                  </w:pPr>
                                  <w:r w:rsidRPr="61222754">
                                    <w:t>Collaboration</w:t>
                                  </w:r>
                                </w:p>
                                <w:p w14:paraId="3324874F" w14:textId="08896857" w:rsidR="004D0C02" w:rsidRPr="00B54229" w:rsidRDefault="002E6ED1" w:rsidP="002E6ED1">
                                  <w:pPr>
                                    <w:pStyle w:val="ListParagraph"/>
                                    <w:numPr>
                                      <w:ilvl w:val="0"/>
                                      <w:numId w:val="30"/>
                                    </w:numPr>
                                    <w:rPr>
                                      <w:rFonts w:eastAsiaTheme="minorEastAsia"/>
                                      <w:color w:val="37393A"/>
                                      <w:lang w:eastAsia="en-GB"/>
                                    </w:rPr>
                                  </w:pPr>
                                  <w:r w:rsidRPr="61222754">
                                    <w:t>Accountability</w:t>
                                  </w:r>
                                </w:p>
                              </w:tc>
                              <w:tc>
                                <w:tcPr>
                                  <w:tcW w:w="3940" w:type="dxa"/>
                                </w:tcPr>
                                <w:p w14:paraId="48A3194E" w14:textId="77777777" w:rsidR="004D0C02" w:rsidRPr="00C95023" w:rsidRDefault="004D0C02" w:rsidP="004D0C02">
                                  <w:pPr>
                                    <w:rPr>
                                      <w:rFonts w:eastAsiaTheme="minorEastAsia"/>
                                      <w:color w:val="37393A"/>
                                      <w:lang w:eastAsia="en-GB"/>
                                    </w:rPr>
                                  </w:pPr>
                                </w:p>
                              </w:tc>
                            </w:tr>
                          </w:tbl>
                          <w:p w14:paraId="3324875B" w14:textId="77777777" w:rsidR="00AD08CF" w:rsidRPr="003C22A4" w:rsidRDefault="00AD08CF" w:rsidP="003C22A4"/>
                        </w:txbxContent>
                      </wps:txbx>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roundrect id="Rounded Rectangle 4" style="width:509.25pt;height:443.25pt;visibility:visible;mso-wrap-style:square;mso-left-percent:-10001;mso-top-percent:-10001;mso-position-horizontal:absolute;mso-position-horizontal-relative:char;mso-position-vertical:absolute;mso-position-vertical-relative:line;mso-left-percent:-10001;mso-top-percent:-10001;v-text-anchor:top" o:spid="_x0000_s1029" fillcolor="#f2f2f2" strokecolor="#1c2f69" strokeweight="1pt" arcsize="722f" w14:anchorId="33248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">
                <v:shadow color="#868686"/>
                <v:textbox>
                  <w:txbxContent>
                    <w:tbl>
                      <w:tblPr>
                        <w:tblStyle w:val="TableGrid"/>
                        <w:tblW w:w="9636" w:type="dxa"/>
                        <w:jc w:val="center"/>
                        <w:tblCellMar>
                          <w:right w:w="57" w:type="dxa"/>
                        </w:tblCellMar>
                        <w:tblLook w:val="04A0" w:firstRow="1" w:lastRow="0" w:firstColumn="1" w:lastColumn="0" w:noHBand="0" w:noVBand="1"/>
                      </w:tblPr>
                      <w:tblGrid>
                        <w:gridCol w:w="1430"/>
                        <w:gridCol w:w="4266"/>
                        <w:gridCol w:w="3940"/>
                      </w:tblGrid>
                      <w:tr w:rsidR="00054C59" w:rsidTr="00054C59" w14:paraId="3324873C" w14:textId="45CE71C4">
                        <w:trPr>
                          <w:trHeight w:val="276"/>
                          <w:jc w:val="center"/>
                        </w:trPr>
                        <w:tc>
                          <w:tcPr>
                            <w:tcW w:w="0" w:type="auto"/>
                            <w:vAlign w:val="center"/>
                          </w:tcPr>
                          <w:p w:rsidRPr="00C95023" w:rsidR="00054C59" w:rsidP="008769BE" w:rsidRDefault="00054C59" w14:paraId="33248739" w14:textId="77777777">
                            <w:pPr>
                              <w:rPr>
                                <w:b/>
                                <w:color w:val="37393A"/>
                              </w:rPr>
                            </w:pPr>
                          </w:p>
                        </w:tc>
                        <w:tc>
                          <w:tcPr>
                            <w:tcW w:w="4266" w:type="dxa"/>
                            <w:vAlign w:val="center"/>
                          </w:tcPr>
                          <w:p w:rsidRPr="00C95023" w:rsidR="00054C59" w:rsidP="008769BE" w:rsidRDefault="00054C59" w14:paraId="3324873A" w14:textId="77777777">
                            <w:pPr>
                              <w:rPr>
                                <w:b/>
                                <w:color w:val="37393A"/>
                              </w:rPr>
                            </w:pPr>
                            <w:r w:rsidRPr="00C95023">
                              <w:rPr>
                                <w:b/>
                                <w:color w:val="37393A"/>
                              </w:rPr>
                              <w:t>Essential</w:t>
                            </w:r>
                          </w:p>
                        </w:tc>
                        <w:tc>
                          <w:tcPr>
                            <w:tcW w:w="3940" w:type="dxa"/>
                          </w:tcPr>
                          <w:p w:rsidRPr="00C95023" w:rsidR="00054C59" w:rsidP="008769BE" w:rsidRDefault="00054C59" w14:paraId="1BEF4B24" w14:textId="64BBCB38">
                            <w:pPr>
                              <w:rPr>
                                <w:b/>
                                <w:color w:val="37393A"/>
                              </w:rPr>
                            </w:pPr>
                            <w:r>
                              <w:rPr>
                                <w:b/>
                                <w:color w:val="37393A"/>
                              </w:rPr>
                              <w:t>Desirable</w:t>
                            </w:r>
                          </w:p>
                        </w:tc>
                      </w:tr>
                      <w:tr w:rsidR="00054C59" w:rsidTr="00054C59" w14:paraId="3324874A" w14:textId="6FE87F9A">
                        <w:trPr>
                          <w:trHeight w:val="1267"/>
                          <w:jc w:val="center"/>
                        </w:trPr>
                        <w:tc>
                          <w:tcPr>
                            <w:tcW w:w="0" w:type="auto"/>
                            <w:vAlign w:val="center"/>
                          </w:tcPr>
                          <w:p w:rsidRPr="00C95023" w:rsidR="00054C59" w:rsidP="008769BE" w:rsidRDefault="00054C59" w14:paraId="33248744" w14:textId="77777777">
                            <w:pPr>
                              <w:rPr>
                                <w:b/>
                                <w:color w:val="37393A"/>
                              </w:rPr>
                            </w:pPr>
                            <w:r w:rsidRPr="00C95023">
                              <w:rPr>
                                <w:b/>
                                <w:color w:val="37393A"/>
                              </w:rPr>
                              <w:t>Skills</w:t>
                            </w:r>
                          </w:p>
                        </w:tc>
                        <w:tc>
                          <w:tcPr>
                            <w:tcW w:w="4266" w:type="dxa"/>
                            <w:vAlign w:val="center"/>
                          </w:tcPr>
                          <w:p w:rsidRPr="005F3AF4" w:rsidR="005F3AF4" w:rsidP="002E6ED1" w:rsidRDefault="005F3AF4" w14:paraId="753D92E6" w14:textId="4460FABB">
                            <w:pPr>
                              <w:pStyle w:val="ListParagraph"/>
                              <w:numPr>
                                <w:ilvl w:val="0"/>
                                <w:numId w:val="27"/>
                              </w:numPr>
                              <w:rPr>
                                <w:rFonts w:cstheme="minorHAnsi"/>
                                <w:sz w:val="22"/>
                                <w:szCs w:val="22"/>
                              </w:rPr>
                            </w:pPr>
                            <w:r>
                              <w:rPr>
                                <w:rFonts w:cstheme="minorHAnsi"/>
                                <w:sz w:val="22"/>
                                <w:szCs w:val="22"/>
                              </w:rPr>
                              <w:t>Good working knowledge of user account management and administration (AD, Azure, O365</w:t>
                            </w:r>
                          </w:p>
                          <w:p w:rsidRPr="00EE6803" w:rsidR="00054C59" w:rsidP="002E6ED1" w:rsidRDefault="005F3AF4" w14:paraId="2C994E0A" w14:textId="77777777">
                            <w:pPr>
                              <w:pStyle w:val="ListParagraph"/>
                              <w:numPr>
                                <w:ilvl w:val="0"/>
                                <w:numId w:val="27"/>
                              </w:numPr>
                              <w:rPr>
                                <w:rFonts w:cstheme="minorHAnsi"/>
                                <w:sz w:val="22"/>
                                <w:szCs w:val="22"/>
                              </w:rPr>
                            </w:pPr>
                            <w:r w:rsidRPr="61222754">
                              <w:t>Basic/Good understanding of IT Infrastructure &amp; Applications Support</w:t>
                            </w:r>
                          </w:p>
                          <w:p w:rsidRPr="002E6ED1" w:rsidR="00EE6803" w:rsidP="002E6ED1" w:rsidRDefault="00EE6803" w14:paraId="2CC17E13" w14:textId="77777777">
                            <w:pPr>
                              <w:pStyle w:val="ListParagraph"/>
                              <w:numPr>
                                <w:ilvl w:val="0"/>
                                <w:numId w:val="27"/>
                              </w:numPr>
                              <w:rPr>
                                <w:rFonts w:cstheme="minorHAnsi"/>
                                <w:sz w:val="22"/>
                                <w:szCs w:val="22"/>
                              </w:rPr>
                            </w:pPr>
                            <w:r>
                              <w:t>Microsoft</w:t>
                            </w:r>
                          </w:p>
                          <w:p w:rsidRPr="00366937" w:rsidR="002E6ED1" w:rsidP="002E6ED1" w:rsidRDefault="002E6ED1" w14:paraId="160E693C" w14:textId="77777777">
                            <w:pPr>
                              <w:pStyle w:val="ListParagraph"/>
                              <w:numPr>
                                <w:ilvl w:val="0"/>
                                <w:numId w:val="27"/>
                              </w:numPr>
                              <w:rPr>
                                <w:rFonts w:cstheme="minorHAnsi"/>
                              </w:rPr>
                            </w:pPr>
                            <w:r w:rsidRPr="61222754">
                              <w:t>Communication</w:t>
                            </w:r>
                          </w:p>
                          <w:p w:rsidRPr="00366937" w:rsidR="002E6ED1" w:rsidP="002E6ED1" w:rsidRDefault="002E6ED1" w14:paraId="41E7DD77" w14:textId="77777777">
                            <w:pPr>
                              <w:pStyle w:val="ListParagraph"/>
                              <w:numPr>
                                <w:ilvl w:val="0"/>
                                <w:numId w:val="27"/>
                              </w:numPr>
                              <w:rPr>
                                <w:rFonts w:cstheme="minorHAnsi"/>
                              </w:rPr>
                            </w:pPr>
                            <w:r w:rsidRPr="61222754">
                              <w:t>Listening and organising</w:t>
                            </w:r>
                          </w:p>
                          <w:p w:rsidRPr="00366937" w:rsidR="002E6ED1" w:rsidP="002E6ED1" w:rsidRDefault="002E6ED1" w14:paraId="772800AF" w14:textId="77777777">
                            <w:pPr>
                              <w:pStyle w:val="ListParagraph"/>
                              <w:numPr>
                                <w:ilvl w:val="0"/>
                                <w:numId w:val="27"/>
                              </w:numPr>
                              <w:rPr>
                                <w:rFonts w:cstheme="minorHAnsi"/>
                              </w:rPr>
                            </w:pPr>
                            <w:r w:rsidRPr="61222754">
                              <w:t>Problem identification and resolution</w:t>
                            </w:r>
                          </w:p>
                          <w:p w:rsidRPr="004D0C02" w:rsidR="002E6ED1" w:rsidP="002E6ED1" w:rsidRDefault="002E6ED1" w14:paraId="33248748" w14:textId="54AF2D56">
                            <w:pPr>
                              <w:pStyle w:val="ListParagraph"/>
                              <w:numPr>
                                <w:ilvl w:val="0"/>
                                <w:numId w:val="27"/>
                              </w:numPr>
                              <w:rPr>
                                <w:rFonts w:cstheme="minorHAnsi"/>
                                <w:sz w:val="22"/>
                                <w:szCs w:val="22"/>
                              </w:rPr>
                            </w:pPr>
                            <w:r w:rsidRPr="61222754">
                              <w:t>Time management</w:t>
                            </w:r>
                          </w:p>
                        </w:tc>
                        <w:tc>
                          <w:tcPr>
                            <w:tcW w:w="3940" w:type="dxa"/>
                          </w:tcPr>
                          <w:p w:rsidR="00054C59" w:rsidP="005F3AF4" w:rsidRDefault="00EE6803" w14:paraId="18E32978" w14:textId="77777777">
                            <w:pPr>
                              <w:pStyle w:val="ListParagraph"/>
                              <w:numPr>
                                <w:ilvl w:val="0"/>
                                <w:numId w:val="27"/>
                              </w:numPr>
                              <w:rPr>
                                <w:rFonts w:eastAsiaTheme="minorEastAsia"/>
                                <w:color w:val="37393A"/>
                                <w:lang w:eastAsia="en-GB"/>
                              </w:rPr>
                            </w:pPr>
                            <w:r>
                              <w:rPr>
                                <w:rFonts w:eastAsiaTheme="minorEastAsia"/>
                                <w:color w:val="37393A"/>
                                <w:lang w:eastAsia="en-GB"/>
                              </w:rPr>
                              <w:t>Awareness of Cyber Security beneficial</w:t>
                            </w:r>
                          </w:p>
                          <w:p w:rsidRPr="005F3AF4" w:rsidR="00EE6803" w:rsidP="005F3AF4" w:rsidRDefault="00EE6803" w14:paraId="45741FC5" w14:textId="2AD57525">
                            <w:pPr>
                              <w:pStyle w:val="ListParagraph"/>
                              <w:numPr>
                                <w:ilvl w:val="0"/>
                                <w:numId w:val="27"/>
                              </w:numPr>
                              <w:rPr>
                                <w:rFonts w:eastAsiaTheme="minorEastAsia"/>
                                <w:color w:val="37393A"/>
                                <w:lang w:eastAsia="en-GB"/>
                              </w:rPr>
                            </w:pPr>
                            <w:r>
                              <w:rPr>
                                <w:rFonts w:eastAsiaTheme="minorEastAsia"/>
                                <w:color w:val="37393A"/>
                                <w:lang w:eastAsia="en-GB"/>
                              </w:rPr>
                              <w:t>Google, Apple</w:t>
                            </w:r>
                          </w:p>
                        </w:tc>
                      </w:tr>
                      <w:tr w:rsidR="004D0C02" w:rsidTr="00054C59" w14:paraId="78C271EF" w14:textId="221EA9F9">
                        <w:trPr>
                          <w:trHeight w:val="1270"/>
                          <w:jc w:val="center"/>
                        </w:trPr>
                        <w:tc>
                          <w:tcPr>
                            <w:tcW w:w="0" w:type="auto"/>
                            <w:vAlign w:val="center"/>
                          </w:tcPr>
                          <w:p w:rsidRPr="00C95023" w:rsidR="004D0C02" w:rsidP="004D0C02" w:rsidRDefault="004D0C02" w14:paraId="3CBBC6F9" w14:textId="1C9DE772">
                            <w:pPr>
                              <w:rPr>
                                <w:b/>
                                <w:color w:val="37393A"/>
                              </w:rPr>
                            </w:pPr>
                            <w:r>
                              <w:rPr>
                                <w:b/>
                                <w:color w:val="37393A"/>
                              </w:rPr>
                              <w:t>Qualifications</w:t>
                            </w:r>
                          </w:p>
                        </w:tc>
                        <w:tc>
                          <w:tcPr>
                            <w:tcW w:w="4266" w:type="dxa"/>
                            <w:vAlign w:val="center"/>
                          </w:tcPr>
                          <w:p w:rsidRPr="004D0C02" w:rsidR="004D0C02" w:rsidP="004D0C02" w:rsidRDefault="002E6ED1" w14:paraId="0ACD159A" w14:textId="2C190E52">
                            <w:pPr>
                              <w:pStyle w:val="ListParagraph"/>
                              <w:numPr>
                                <w:ilvl w:val="0"/>
                                <w:numId w:val="28"/>
                              </w:numPr>
                              <w:rPr>
                                <w:rFonts w:cstheme="minorHAnsi"/>
                                <w:sz w:val="22"/>
                                <w:szCs w:val="22"/>
                              </w:rPr>
                            </w:pPr>
                            <w:r>
                              <w:rPr>
                                <w:rFonts w:cstheme="minorHAnsi"/>
                                <w:sz w:val="22"/>
                                <w:szCs w:val="22"/>
                              </w:rPr>
                              <w:t>N/A</w:t>
                            </w:r>
                          </w:p>
                        </w:tc>
                        <w:tc>
                          <w:tcPr>
                            <w:tcW w:w="3940" w:type="dxa"/>
                          </w:tcPr>
                          <w:p w:rsidR="004D0C02" w:rsidP="004D0C02" w:rsidRDefault="004D0C02" w14:paraId="56C940DA" w14:textId="77777777">
                            <w:pPr>
                              <w:rPr>
                                <w:rFonts w:eastAsiaTheme="minorEastAsia"/>
                                <w:color w:val="37393A"/>
                                <w:lang w:eastAsia="en-GB"/>
                              </w:rPr>
                            </w:pPr>
                          </w:p>
                          <w:p w:rsidRPr="00C95023" w:rsidR="004D0C02" w:rsidP="004D0C02" w:rsidRDefault="004D0C02" w14:paraId="0D6B73CD" w14:textId="7254EEBB">
                            <w:pPr>
                              <w:rPr>
                                <w:rFonts w:eastAsiaTheme="minorEastAsia"/>
                                <w:color w:val="37393A"/>
                                <w:lang w:eastAsia="en-GB"/>
                              </w:rPr>
                            </w:pPr>
                          </w:p>
                        </w:tc>
                      </w:tr>
                      <w:tr w:rsidR="004D0C02" w:rsidTr="00054C59" w14:paraId="7056AACB" w14:textId="12776DD2">
                        <w:trPr>
                          <w:trHeight w:val="1388"/>
                          <w:jc w:val="center"/>
                        </w:trPr>
                        <w:tc>
                          <w:tcPr>
                            <w:tcW w:w="0" w:type="auto"/>
                            <w:vAlign w:val="center"/>
                          </w:tcPr>
                          <w:p w:rsidRPr="00C95023" w:rsidR="004D0C02" w:rsidP="004D0C02" w:rsidRDefault="004D0C02" w14:paraId="2A7F3A45" w14:textId="22DC8EFD">
                            <w:pPr>
                              <w:rPr>
                                <w:b/>
                                <w:color w:val="37393A"/>
                              </w:rPr>
                            </w:pPr>
                            <w:r>
                              <w:rPr>
                                <w:b/>
                                <w:color w:val="37393A"/>
                              </w:rPr>
                              <w:t>Experience</w:t>
                            </w:r>
                          </w:p>
                        </w:tc>
                        <w:tc>
                          <w:tcPr>
                            <w:tcW w:w="4266" w:type="dxa"/>
                            <w:vAlign w:val="center"/>
                          </w:tcPr>
                          <w:p w:rsidRPr="00EE6803" w:rsidR="004D0C02" w:rsidP="00EE6803" w:rsidRDefault="00EE6803" w14:paraId="673C128A" w14:textId="77777777">
                            <w:pPr>
                              <w:pStyle w:val="ListParagraph"/>
                              <w:numPr>
                                <w:ilvl w:val="0"/>
                                <w:numId w:val="27"/>
                              </w:numPr>
                              <w:rPr>
                                <w:rFonts w:cstheme="minorHAnsi"/>
                                <w:sz w:val="22"/>
                                <w:szCs w:val="22"/>
                              </w:rPr>
                            </w:pPr>
                            <w:r w:rsidRPr="61222754">
                              <w:t>IT Support &amp; Service Desk environment</w:t>
                            </w:r>
                          </w:p>
                          <w:p w:rsidRPr="00FF4B0A" w:rsidR="00EE6803" w:rsidP="00EE6803" w:rsidRDefault="00EE6803" w14:paraId="06A02289" w14:textId="77777777">
                            <w:pPr>
                              <w:pStyle w:val="ListParagraph"/>
                              <w:numPr>
                                <w:ilvl w:val="0"/>
                                <w:numId w:val="27"/>
                              </w:numPr>
                              <w:rPr>
                                <w:rFonts w:cstheme="minorHAnsi"/>
                              </w:rPr>
                            </w:pPr>
                            <w:r w:rsidRPr="61222754">
                              <w:t>Customer Service</w:t>
                            </w:r>
                          </w:p>
                          <w:p w:rsidRPr="00B54229" w:rsidR="00EE6803" w:rsidP="00EE6803" w:rsidRDefault="002E6ED1" w14:paraId="6DEB20D0" w14:textId="03A42504">
                            <w:pPr>
                              <w:pStyle w:val="ListParagraph"/>
                              <w:numPr>
                                <w:ilvl w:val="0"/>
                                <w:numId w:val="27"/>
                              </w:numPr>
                              <w:rPr>
                                <w:rFonts w:cstheme="minorHAnsi"/>
                                <w:sz w:val="22"/>
                                <w:szCs w:val="22"/>
                              </w:rPr>
                            </w:pPr>
                            <w:r w:rsidRPr="61222754">
                              <w:t>Supporting diverse / remote businesses</w:t>
                            </w:r>
                          </w:p>
                        </w:tc>
                        <w:tc>
                          <w:tcPr>
                            <w:tcW w:w="3940" w:type="dxa"/>
                          </w:tcPr>
                          <w:p w:rsidRPr="002E6ED1" w:rsidR="004D0C02" w:rsidP="002E6ED1" w:rsidRDefault="002E6ED1" w14:paraId="0ABCDF11" w14:textId="6BE65425">
                            <w:pPr>
                              <w:pStyle w:val="ListParagraph"/>
                              <w:numPr>
                                <w:ilvl w:val="0"/>
                                <w:numId w:val="27"/>
                              </w:numPr>
                              <w:rPr>
                                <w:rFonts w:eastAsiaTheme="minorEastAsia"/>
                                <w:color w:val="37393A"/>
                                <w:lang w:eastAsia="en-GB"/>
                              </w:rPr>
                            </w:pPr>
                            <w:r w:rsidRPr="61222754">
                              <w:t>Education or similar sector</w:t>
                            </w:r>
                          </w:p>
                        </w:tc>
                      </w:tr>
                      <w:tr w:rsidR="004D0C02" w:rsidTr="00054C59" w14:paraId="33248751" w14:textId="68C42A99">
                        <w:trPr>
                          <w:trHeight w:val="1420"/>
                          <w:jc w:val="center"/>
                        </w:trPr>
                        <w:tc>
                          <w:tcPr>
                            <w:tcW w:w="0" w:type="auto"/>
                            <w:vAlign w:val="center"/>
                          </w:tcPr>
                          <w:p w:rsidRPr="00C95023" w:rsidR="004D0C02" w:rsidP="004D0C02" w:rsidRDefault="004D0C02" w14:paraId="3324874B" w14:textId="40100EDB">
                            <w:pPr>
                              <w:rPr>
                                <w:b/>
                                <w:color w:val="37393A"/>
                              </w:rPr>
                            </w:pPr>
                            <w:r>
                              <w:rPr>
                                <w:b/>
                                <w:color w:val="37393A"/>
                              </w:rPr>
                              <w:t>Other</w:t>
                            </w:r>
                          </w:p>
                        </w:tc>
                        <w:tc>
                          <w:tcPr>
                            <w:tcW w:w="4266" w:type="dxa"/>
                            <w:vAlign w:val="center"/>
                          </w:tcPr>
                          <w:p w:rsidRPr="00D5472A" w:rsidR="002E6ED1" w:rsidP="002E6ED1" w:rsidRDefault="002E6ED1" w14:paraId="0CBF713F" w14:textId="711819CE">
                            <w:pPr>
                              <w:rPr>
                                <w:rFonts w:cstheme="minorHAnsi"/>
                              </w:rPr>
                            </w:pPr>
                            <w:r w:rsidRPr="00D5472A">
                              <w:rPr>
                                <w:rFonts w:cstheme="minorHAnsi"/>
                              </w:rPr>
                              <w:t>Values Based Behaviours – the behaviours associated with our company values</w:t>
                            </w:r>
                          </w:p>
                          <w:p w:rsidRPr="00366937" w:rsidR="002E6ED1" w:rsidP="002E6ED1" w:rsidRDefault="002E6ED1" w14:paraId="276834F6" w14:textId="77777777">
                            <w:pPr>
                              <w:pStyle w:val="ListParagraph"/>
                              <w:numPr>
                                <w:ilvl w:val="0"/>
                                <w:numId w:val="30"/>
                              </w:numPr>
                              <w:rPr>
                                <w:rFonts w:cstheme="minorHAnsi"/>
                              </w:rPr>
                            </w:pPr>
                            <w:r w:rsidRPr="61222754">
                              <w:t>Excellence</w:t>
                            </w:r>
                          </w:p>
                          <w:p w:rsidRPr="00366937" w:rsidR="002E6ED1" w:rsidP="002E6ED1" w:rsidRDefault="002E6ED1" w14:paraId="63C4883F" w14:textId="77777777">
                            <w:pPr>
                              <w:pStyle w:val="ListParagraph"/>
                              <w:numPr>
                                <w:ilvl w:val="0"/>
                                <w:numId w:val="30"/>
                              </w:numPr>
                              <w:rPr>
                                <w:rFonts w:cstheme="minorHAnsi"/>
                              </w:rPr>
                            </w:pPr>
                            <w:r w:rsidRPr="61222754">
                              <w:t>Respect</w:t>
                            </w:r>
                          </w:p>
                          <w:p w:rsidRPr="00366937" w:rsidR="002E6ED1" w:rsidP="002E6ED1" w:rsidRDefault="002E6ED1" w14:paraId="05ABD2A6" w14:textId="77777777">
                            <w:pPr>
                              <w:pStyle w:val="ListParagraph"/>
                              <w:numPr>
                                <w:ilvl w:val="0"/>
                                <w:numId w:val="30"/>
                              </w:numPr>
                              <w:rPr>
                                <w:rFonts w:cstheme="minorHAnsi"/>
                              </w:rPr>
                            </w:pPr>
                            <w:r w:rsidRPr="61222754">
                              <w:t>Integrity</w:t>
                            </w:r>
                          </w:p>
                          <w:p w:rsidRPr="00366937" w:rsidR="002E6ED1" w:rsidP="002E6ED1" w:rsidRDefault="002E6ED1" w14:paraId="2BBCE427" w14:textId="77777777">
                            <w:pPr>
                              <w:pStyle w:val="ListParagraph"/>
                              <w:numPr>
                                <w:ilvl w:val="0"/>
                                <w:numId w:val="30"/>
                              </w:numPr>
                              <w:rPr>
                                <w:rFonts w:cstheme="minorHAnsi"/>
                              </w:rPr>
                            </w:pPr>
                            <w:r w:rsidRPr="61222754">
                              <w:t>Collaboration</w:t>
                            </w:r>
                          </w:p>
                          <w:p w:rsidRPr="00B54229" w:rsidR="004D0C02" w:rsidP="002E6ED1" w:rsidRDefault="002E6ED1" w14:paraId="3324874F" w14:textId="08896857">
                            <w:pPr>
                              <w:pStyle w:val="ListParagraph"/>
                              <w:numPr>
                                <w:ilvl w:val="0"/>
                                <w:numId w:val="30"/>
                              </w:numPr>
                              <w:rPr>
                                <w:rFonts w:eastAsiaTheme="minorEastAsia"/>
                                <w:color w:val="37393A"/>
                                <w:lang w:eastAsia="en-GB"/>
                              </w:rPr>
                            </w:pPr>
                            <w:r w:rsidRPr="61222754">
                              <w:t>Accountability</w:t>
                            </w:r>
                          </w:p>
                        </w:tc>
                        <w:tc>
                          <w:tcPr>
                            <w:tcW w:w="3940" w:type="dxa"/>
                          </w:tcPr>
                          <w:p w:rsidRPr="00C95023" w:rsidR="004D0C02" w:rsidP="004D0C02" w:rsidRDefault="004D0C02" w14:paraId="48A3194E" w14:textId="77777777">
                            <w:pPr>
                              <w:rPr>
                                <w:rFonts w:eastAsiaTheme="minorEastAsia"/>
                                <w:color w:val="37393A"/>
                                <w:lang w:eastAsia="en-GB"/>
                              </w:rPr>
                            </w:pPr>
                          </w:p>
                        </w:tc>
                      </w:tr>
                    </w:tbl>
                    <w:p w:rsidRPr="003C22A4" w:rsidR="00AD08CF" w:rsidP="003C22A4" w:rsidRDefault="00AD08CF" w14:paraId="3324875B" w14:textId="77777777"/>
                  </w:txbxContent>
                </v:textbox>
                <w10:anchorlock/>
              </v:roundrect>
            </w:pict>
          </mc:Fallback>
        </mc:AlternateContent>
      </w:r>
    </w:p>
    <w:p w14:paraId="3324870D" w14:textId="6BED8920"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018BAE38" w14:textId="77777777" w:rsidR="00B54229" w:rsidRPr="00B54229" w:rsidRDefault="008769BE" w:rsidP="00B54229">
      <w:pPr>
        <w:rPr>
          <w:rFonts w:cstheme="minorHAnsi"/>
          <w:color w:val="404040" w:themeColor="text1" w:themeTint="BF"/>
          <w:spacing w:val="-5"/>
          <w:lang w:val="en-SG" w:eastAsia="en-SG"/>
        </w:rPr>
      </w:pPr>
      <w:r w:rsidRPr="00B54229">
        <w:rPr>
          <w:rFonts w:ascii="Arial" w:hAnsi="Arial" w:cs="Arial"/>
          <w:b/>
          <w:color w:val="006EB6"/>
          <w:sz w:val="24"/>
          <w:szCs w:val="24"/>
          <w:lang w:val="en-AU"/>
        </w:rPr>
        <w:t>Internal</w:t>
      </w:r>
      <w:r w:rsidRPr="00B54229">
        <w:rPr>
          <w:rFonts w:ascii="Arial" w:hAnsi="Arial" w:cs="Arial"/>
          <w:b/>
          <w:color w:val="006EB6"/>
          <w:lang w:val="en-AU"/>
        </w:rPr>
        <w:t xml:space="preserve"> </w:t>
      </w:r>
      <w:r w:rsidR="00054C59" w:rsidRPr="00B54229">
        <w:rPr>
          <w:rFonts w:ascii="Arial" w:hAnsi="Arial" w:cs="Arial"/>
          <w:b/>
          <w:color w:val="006EB6"/>
          <w:lang w:val="en-AU"/>
        </w:rPr>
        <w:t>–</w:t>
      </w:r>
      <w:r w:rsidRPr="00B54229">
        <w:rPr>
          <w:rFonts w:ascii="Arial" w:hAnsi="Arial" w:cs="Arial"/>
          <w:b/>
          <w:color w:val="006EB6"/>
          <w:lang w:val="en-AU"/>
        </w:rPr>
        <w:t xml:space="preserve"> </w:t>
      </w:r>
    </w:p>
    <w:p w14:paraId="1C0DE534" w14:textId="77777777" w:rsidR="003625CC" w:rsidRPr="003625CC" w:rsidRDefault="003625CC" w:rsidP="003625CC">
      <w:pPr>
        <w:numPr>
          <w:ilvl w:val="0"/>
          <w:numId w:val="31"/>
        </w:numPr>
        <w:tabs>
          <w:tab w:val="clear" w:pos="360"/>
          <w:tab w:val="num" w:pos="720"/>
        </w:tabs>
        <w:spacing w:after="0" w:line="240" w:lineRule="auto"/>
        <w:ind w:left="720"/>
        <w:rPr>
          <w:rFonts w:eastAsiaTheme="minorEastAsia" w:cs="Times New Roman"/>
        </w:rPr>
      </w:pPr>
      <w:r w:rsidRPr="003625CC">
        <w:rPr>
          <w:rFonts w:eastAsia="Times New Roman" w:cs="Times New Roman"/>
        </w:rPr>
        <w:t>European IT Director, European IT Service Desk Manager, European IT Service Delivery Manager, European IT Solutions Manager, School Technicians, School SLT, IT End Users, IT Colleagues in other Teams &amp; Regions.</w:t>
      </w:r>
    </w:p>
    <w:p w14:paraId="4F67B30C" w14:textId="77777777" w:rsidR="001E0942" w:rsidRDefault="001E0942" w:rsidP="001E0942">
      <w:pPr>
        <w:pStyle w:val="Default"/>
        <w:rPr>
          <w:rFonts w:ascii="Arial" w:hAnsi="Arial" w:cs="Arial"/>
          <w:sz w:val="22"/>
          <w:szCs w:val="22"/>
        </w:rPr>
      </w:pPr>
    </w:p>
    <w:p w14:paraId="1D5A8345" w14:textId="58948A8F" w:rsidR="001C5F47" w:rsidRDefault="00054C59" w:rsidP="001C5F47">
      <w:pPr>
        <w:pStyle w:val="Default"/>
        <w:rPr>
          <w:rFonts w:ascii="Arial" w:hAnsi="Arial" w:cs="Arial"/>
          <w:b/>
          <w:color w:val="006EB6"/>
          <w:lang w:val="en-AU"/>
        </w:rPr>
      </w:pPr>
      <w:r w:rsidRPr="00054C59">
        <w:rPr>
          <w:rFonts w:ascii="Arial" w:hAnsi="Arial" w:cs="Arial"/>
          <w:b/>
          <w:color w:val="006EB6"/>
          <w:lang w:val="en-AU"/>
        </w:rPr>
        <w:t xml:space="preserve">External </w:t>
      </w:r>
      <w:r w:rsidR="001C5F47">
        <w:rPr>
          <w:rFonts w:ascii="Arial" w:hAnsi="Arial" w:cs="Arial"/>
          <w:b/>
          <w:color w:val="006EB6"/>
          <w:lang w:val="en-AU"/>
        </w:rPr>
        <w:t>–</w:t>
      </w:r>
      <w:r w:rsidRPr="00054C59">
        <w:rPr>
          <w:rFonts w:ascii="Arial" w:hAnsi="Arial" w:cs="Arial"/>
          <w:b/>
          <w:color w:val="006EB6"/>
          <w:lang w:val="en-AU"/>
        </w:rPr>
        <w:t xml:space="preserve"> </w:t>
      </w:r>
    </w:p>
    <w:p w14:paraId="2E9DE009" w14:textId="77777777" w:rsidR="003625CC" w:rsidRPr="003625CC" w:rsidRDefault="003625CC" w:rsidP="003625CC">
      <w:pPr>
        <w:numPr>
          <w:ilvl w:val="0"/>
          <w:numId w:val="31"/>
        </w:numPr>
        <w:tabs>
          <w:tab w:val="clear" w:pos="360"/>
          <w:tab w:val="num" w:pos="720"/>
        </w:tabs>
        <w:spacing w:after="0" w:line="240" w:lineRule="auto"/>
        <w:ind w:left="720"/>
        <w:contextualSpacing/>
        <w:rPr>
          <w:rFonts w:eastAsia="Times New Roman" w:cs="Calibri"/>
        </w:rPr>
      </w:pPr>
      <w:r w:rsidRPr="003625CC">
        <w:rPr>
          <w:rFonts w:eastAsia="Times New Roman" w:cs="Calibri"/>
        </w:rPr>
        <w:t>Third Party Suppliers, Parents/Guardians</w:t>
      </w:r>
    </w:p>
    <w:p w14:paraId="33248712" w14:textId="77777777" w:rsidR="00345151" w:rsidRDefault="00345151" w:rsidP="00491A0C">
      <w:pPr>
        <w:spacing w:after="0"/>
        <w:jc w:val="both"/>
        <w:rPr>
          <w:rFonts w:ascii="Arial" w:hAnsi="Arial" w:cs="Arial"/>
          <w:b/>
          <w:color w:val="006EB6"/>
          <w:lang w:val="en-AU"/>
        </w:rPr>
      </w:pPr>
    </w:p>
    <w:p w14:paraId="33248713" w14:textId="77777777" w:rsidR="00345151" w:rsidRDefault="00345151" w:rsidP="00C95023">
      <w:pPr>
        <w:spacing w:after="0"/>
        <w:ind w:left="2880" w:hanging="2880"/>
        <w:jc w:val="both"/>
        <w:rPr>
          <w:rFonts w:ascii="Arial" w:hAnsi="Arial" w:cs="Arial"/>
          <w:b/>
          <w:color w:val="006EB6"/>
          <w:lang w:val="en-AU"/>
        </w:rPr>
      </w:pPr>
    </w:p>
    <w:p w14:paraId="33248714" w14:textId="77777777" w:rsidR="00345151"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Signed: ………………………………………….   Name (print): …………………………………..</w:t>
      </w:r>
    </w:p>
    <w:p w14:paraId="33248715" w14:textId="77777777" w:rsidR="00345151" w:rsidRDefault="00345151" w:rsidP="00C95023">
      <w:pPr>
        <w:spacing w:after="0"/>
        <w:ind w:left="2880" w:hanging="2880"/>
        <w:jc w:val="both"/>
        <w:rPr>
          <w:rFonts w:ascii="Arial" w:hAnsi="Arial" w:cs="Arial"/>
          <w:b/>
          <w:color w:val="006EB6"/>
          <w:lang w:val="en-AU"/>
        </w:rPr>
      </w:pPr>
    </w:p>
    <w:p w14:paraId="33248716" w14:textId="77777777" w:rsidR="00345151" w:rsidRPr="000B3D65" w:rsidRDefault="00345151" w:rsidP="00C95023">
      <w:pPr>
        <w:spacing w:after="0"/>
        <w:ind w:left="2880" w:hanging="2880"/>
        <w:jc w:val="both"/>
        <w:rPr>
          <w:b/>
          <w:color w:val="002060"/>
          <w:sz w:val="32"/>
          <w:szCs w:val="32"/>
        </w:rPr>
      </w:pPr>
      <w:r>
        <w:rPr>
          <w:rFonts w:ascii="Arial" w:hAnsi="Arial" w:cs="Arial"/>
          <w:b/>
          <w:color w:val="006EB6"/>
          <w:lang w:val="en-AU"/>
        </w:rPr>
        <w:t>Date: ……………………………………………..</w:t>
      </w:r>
    </w:p>
    <w:sectPr w:rsidR="00345151" w:rsidRPr="000B3D65"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CDF3" w14:textId="77777777" w:rsidR="00194BE1" w:rsidRDefault="00194BE1" w:rsidP="008769BE">
      <w:pPr>
        <w:spacing w:after="0" w:line="240" w:lineRule="auto"/>
      </w:pPr>
      <w:r>
        <w:separator/>
      </w:r>
    </w:p>
  </w:endnote>
  <w:endnote w:type="continuationSeparator" w:id="0">
    <w:p w14:paraId="6C1D2A5D" w14:textId="77777777" w:rsidR="00194BE1" w:rsidRDefault="00194BE1" w:rsidP="008769BE">
      <w:pPr>
        <w:spacing w:after="0" w:line="240" w:lineRule="auto"/>
      </w:pPr>
      <w:r>
        <w:continuationSeparator/>
      </w:r>
    </w:p>
  </w:endnote>
  <w:endnote w:type="continuationNotice" w:id="1">
    <w:p w14:paraId="0E0A4787" w14:textId="77777777" w:rsidR="00395327" w:rsidRDefault="00395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2B78" w14:textId="77777777" w:rsidR="00194BE1" w:rsidRDefault="00194BE1" w:rsidP="008769BE">
      <w:pPr>
        <w:spacing w:after="0" w:line="240" w:lineRule="auto"/>
      </w:pPr>
      <w:r>
        <w:separator/>
      </w:r>
    </w:p>
  </w:footnote>
  <w:footnote w:type="continuationSeparator" w:id="0">
    <w:p w14:paraId="51189E25" w14:textId="77777777" w:rsidR="00194BE1" w:rsidRDefault="00194BE1" w:rsidP="008769BE">
      <w:pPr>
        <w:spacing w:after="0" w:line="240" w:lineRule="auto"/>
      </w:pPr>
      <w:r>
        <w:continuationSeparator/>
      </w:r>
    </w:p>
  </w:footnote>
  <w:footnote w:type="continuationNotice" w:id="1">
    <w:p w14:paraId="28429FEC" w14:textId="77777777" w:rsidR="00395327" w:rsidRDefault="003953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A029F"/>
    <w:multiLevelType w:val="hybridMultilevel"/>
    <w:tmpl w:val="DC204FB4"/>
    <w:lvl w:ilvl="0" w:tplc="208E319C">
      <w:start w:val="1"/>
      <w:numFmt w:val="bullet"/>
      <w:lvlText w:val=""/>
      <w:lvlJc w:val="left"/>
      <w:pPr>
        <w:tabs>
          <w:tab w:val="num" w:pos="720"/>
        </w:tabs>
        <w:ind w:left="720" w:hanging="360"/>
      </w:pPr>
      <w:rPr>
        <w:rFonts w:ascii="Symbol" w:hAnsi="Symbol" w:hint="default"/>
        <w:color w:val="44546A" w:themeColor="text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7754B"/>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25279"/>
    <w:multiLevelType w:val="hybridMultilevel"/>
    <w:tmpl w:val="4966358E"/>
    <w:lvl w:ilvl="0" w:tplc="5FD26D5E">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A32FBD"/>
    <w:multiLevelType w:val="hybridMultilevel"/>
    <w:tmpl w:val="6C5472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4C2488"/>
    <w:multiLevelType w:val="hybridMultilevel"/>
    <w:tmpl w:val="2988C1D8"/>
    <w:lvl w:ilvl="0" w:tplc="FCCCAA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561878"/>
    <w:multiLevelType w:val="hybridMultilevel"/>
    <w:tmpl w:val="F33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023C4"/>
    <w:multiLevelType w:val="hybridMultilevel"/>
    <w:tmpl w:val="93B07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D38DB"/>
    <w:multiLevelType w:val="hybridMultilevel"/>
    <w:tmpl w:val="AFCE16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D1953"/>
    <w:multiLevelType w:val="hybridMultilevel"/>
    <w:tmpl w:val="2258DD58"/>
    <w:lvl w:ilvl="0" w:tplc="04090001">
      <w:start w:val="1"/>
      <w:numFmt w:val="bullet"/>
      <w:lvlText w:val=""/>
      <w:lvlJc w:val="left"/>
      <w:pPr>
        <w:ind w:left="360" w:hanging="360"/>
      </w:pPr>
      <w:rPr>
        <w:rFonts w:ascii="Symbol" w:hAnsi="Symbol" w:hint="default"/>
      </w:rPr>
    </w:lvl>
    <w:lvl w:ilvl="1" w:tplc="16B0AF1E">
      <w:numFmt w:val="bullet"/>
      <w:lvlText w:val="•"/>
      <w:lvlJc w:val="left"/>
      <w:pPr>
        <w:ind w:left="1440" w:hanging="720"/>
      </w:pPr>
      <w:rPr>
        <w:rFonts w:ascii="Franklin Gothic Book" w:eastAsia="Times New Roman" w:hAnsi="Franklin Gothic Book"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E733AB"/>
    <w:multiLevelType w:val="hybridMultilevel"/>
    <w:tmpl w:val="79A2E1C2"/>
    <w:lvl w:ilvl="0" w:tplc="0EF414C4">
      <w:start w:val="1"/>
      <w:numFmt w:val="bullet"/>
      <w:lvlText w:val=""/>
      <w:lvlJc w:val="left"/>
      <w:pPr>
        <w:ind w:left="644"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C1366"/>
    <w:multiLevelType w:val="hybridMultilevel"/>
    <w:tmpl w:val="089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A5B77"/>
    <w:multiLevelType w:val="hybridMultilevel"/>
    <w:tmpl w:val="5246A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1429C9"/>
    <w:multiLevelType w:val="hybridMultilevel"/>
    <w:tmpl w:val="8CD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22CF6"/>
    <w:multiLevelType w:val="hybridMultilevel"/>
    <w:tmpl w:val="7D5CD39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CFC1FD2"/>
    <w:multiLevelType w:val="hybridMultilevel"/>
    <w:tmpl w:val="08AC249A"/>
    <w:lvl w:ilvl="0" w:tplc="6A4A0AF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35336"/>
    <w:multiLevelType w:val="hybridMultilevel"/>
    <w:tmpl w:val="01F8CB56"/>
    <w:lvl w:ilvl="0" w:tplc="D92E573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785975">
    <w:abstractNumId w:val="28"/>
  </w:num>
  <w:num w:numId="2" w16cid:durableId="1738548334">
    <w:abstractNumId w:val="7"/>
  </w:num>
  <w:num w:numId="3" w16cid:durableId="387150053">
    <w:abstractNumId w:val="20"/>
  </w:num>
  <w:num w:numId="4" w16cid:durableId="1305235131">
    <w:abstractNumId w:val="1"/>
  </w:num>
  <w:num w:numId="5" w16cid:durableId="2063862005">
    <w:abstractNumId w:val="6"/>
  </w:num>
  <w:num w:numId="6" w16cid:durableId="382216604">
    <w:abstractNumId w:val="2"/>
  </w:num>
  <w:num w:numId="7" w16cid:durableId="864250948">
    <w:abstractNumId w:val="11"/>
  </w:num>
  <w:num w:numId="8" w16cid:durableId="596327767">
    <w:abstractNumId w:val="0"/>
  </w:num>
  <w:num w:numId="9" w16cid:durableId="60180692">
    <w:abstractNumId w:val="13"/>
  </w:num>
  <w:num w:numId="10" w16cid:durableId="398291771">
    <w:abstractNumId w:val="10"/>
  </w:num>
  <w:num w:numId="11" w16cid:durableId="1787656402">
    <w:abstractNumId w:val="24"/>
  </w:num>
  <w:num w:numId="12" w16cid:durableId="196895851">
    <w:abstractNumId w:val="4"/>
  </w:num>
  <w:num w:numId="13" w16cid:durableId="1499299349">
    <w:abstractNumId w:val="9"/>
  </w:num>
  <w:num w:numId="14" w16cid:durableId="2113895300">
    <w:abstractNumId w:val="3"/>
  </w:num>
  <w:num w:numId="15" w16cid:durableId="1820151199">
    <w:abstractNumId w:val="23"/>
  </w:num>
  <w:num w:numId="16" w16cid:durableId="1312321922">
    <w:abstractNumId w:val="18"/>
  </w:num>
  <w:num w:numId="17" w16cid:durableId="761991974">
    <w:abstractNumId w:val="22"/>
  </w:num>
  <w:num w:numId="18" w16cid:durableId="1923029752">
    <w:abstractNumId w:val="17"/>
  </w:num>
  <w:num w:numId="19" w16cid:durableId="1649623845">
    <w:abstractNumId w:val="5"/>
  </w:num>
  <w:num w:numId="20" w16cid:durableId="196626429">
    <w:abstractNumId w:val="27"/>
  </w:num>
  <w:num w:numId="21" w16cid:durableId="286084954">
    <w:abstractNumId w:val="12"/>
  </w:num>
  <w:num w:numId="22" w16cid:durableId="697854833">
    <w:abstractNumId w:val="30"/>
  </w:num>
  <w:num w:numId="23" w16cid:durableId="1535579676">
    <w:abstractNumId w:val="16"/>
  </w:num>
  <w:num w:numId="24" w16cid:durableId="1498224943">
    <w:abstractNumId w:val="25"/>
  </w:num>
  <w:num w:numId="25" w16cid:durableId="872376839">
    <w:abstractNumId w:val="14"/>
  </w:num>
  <w:num w:numId="26" w16cid:durableId="1523545557">
    <w:abstractNumId w:val="15"/>
  </w:num>
  <w:num w:numId="27" w16cid:durableId="111562464">
    <w:abstractNumId w:val="29"/>
  </w:num>
  <w:num w:numId="28" w16cid:durableId="1469935000">
    <w:abstractNumId w:val="21"/>
  </w:num>
  <w:num w:numId="29" w16cid:durableId="793330366">
    <w:abstractNumId w:val="19"/>
  </w:num>
  <w:num w:numId="30" w16cid:durableId="2095010162">
    <w:abstractNumId w:val="26"/>
  </w:num>
  <w:num w:numId="31" w16cid:durableId="1268466725">
    <w:abstractNumId w:val="8"/>
  </w:num>
  <w:num w:numId="32" w16cid:durableId="58405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54C59"/>
    <w:rsid w:val="0005699A"/>
    <w:rsid w:val="00072412"/>
    <w:rsid w:val="000A2423"/>
    <w:rsid w:val="000B3D65"/>
    <w:rsid w:val="00105CB9"/>
    <w:rsid w:val="001348D0"/>
    <w:rsid w:val="00152531"/>
    <w:rsid w:val="00194BE1"/>
    <w:rsid w:val="001C5F47"/>
    <w:rsid w:val="001E0942"/>
    <w:rsid w:val="00204133"/>
    <w:rsid w:val="002062B2"/>
    <w:rsid w:val="00235B66"/>
    <w:rsid w:val="00294FD2"/>
    <w:rsid w:val="002A536E"/>
    <w:rsid w:val="002B440B"/>
    <w:rsid w:val="002E6ED1"/>
    <w:rsid w:val="00345151"/>
    <w:rsid w:val="003625CC"/>
    <w:rsid w:val="00373D03"/>
    <w:rsid w:val="00395327"/>
    <w:rsid w:val="003B6E51"/>
    <w:rsid w:val="003C22A4"/>
    <w:rsid w:val="00404D97"/>
    <w:rsid w:val="004055EE"/>
    <w:rsid w:val="0040733A"/>
    <w:rsid w:val="00433F1C"/>
    <w:rsid w:val="00491A0C"/>
    <w:rsid w:val="004D0C02"/>
    <w:rsid w:val="004E7300"/>
    <w:rsid w:val="004F6C58"/>
    <w:rsid w:val="00514CEC"/>
    <w:rsid w:val="0052527F"/>
    <w:rsid w:val="00525ED9"/>
    <w:rsid w:val="00535D2B"/>
    <w:rsid w:val="00547555"/>
    <w:rsid w:val="0058476A"/>
    <w:rsid w:val="005B58E4"/>
    <w:rsid w:val="005B7192"/>
    <w:rsid w:val="005F3AF4"/>
    <w:rsid w:val="0060308B"/>
    <w:rsid w:val="00606688"/>
    <w:rsid w:val="00615370"/>
    <w:rsid w:val="006520AD"/>
    <w:rsid w:val="00680BF8"/>
    <w:rsid w:val="00680D75"/>
    <w:rsid w:val="0068470B"/>
    <w:rsid w:val="0069239A"/>
    <w:rsid w:val="006B1480"/>
    <w:rsid w:val="006E32D5"/>
    <w:rsid w:val="007009C7"/>
    <w:rsid w:val="00700CC6"/>
    <w:rsid w:val="00717181"/>
    <w:rsid w:val="00724627"/>
    <w:rsid w:val="00750A21"/>
    <w:rsid w:val="007518E6"/>
    <w:rsid w:val="0081247E"/>
    <w:rsid w:val="008165FA"/>
    <w:rsid w:val="00820558"/>
    <w:rsid w:val="00862C3E"/>
    <w:rsid w:val="008760C8"/>
    <w:rsid w:val="008769BE"/>
    <w:rsid w:val="00890C9C"/>
    <w:rsid w:val="008B3FF0"/>
    <w:rsid w:val="008B4CA7"/>
    <w:rsid w:val="008C744D"/>
    <w:rsid w:val="008D1421"/>
    <w:rsid w:val="0090373F"/>
    <w:rsid w:val="00905077"/>
    <w:rsid w:val="00951B85"/>
    <w:rsid w:val="00981E63"/>
    <w:rsid w:val="00995787"/>
    <w:rsid w:val="00A263FA"/>
    <w:rsid w:val="00A375C0"/>
    <w:rsid w:val="00A73348"/>
    <w:rsid w:val="00A9139D"/>
    <w:rsid w:val="00AC044D"/>
    <w:rsid w:val="00AC5039"/>
    <w:rsid w:val="00AD08CF"/>
    <w:rsid w:val="00AD4F68"/>
    <w:rsid w:val="00AE21FA"/>
    <w:rsid w:val="00B54229"/>
    <w:rsid w:val="00B67161"/>
    <w:rsid w:val="00B77013"/>
    <w:rsid w:val="00BC6DB4"/>
    <w:rsid w:val="00BF7267"/>
    <w:rsid w:val="00C221A1"/>
    <w:rsid w:val="00C5385B"/>
    <w:rsid w:val="00C53AB3"/>
    <w:rsid w:val="00C90D45"/>
    <w:rsid w:val="00C936C4"/>
    <w:rsid w:val="00C95023"/>
    <w:rsid w:val="00CF7A60"/>
    <w:rsid w:val="00D55F03"/>
    <w:rsid w:val="00D8565D"/>
    <w:rsid w:val="00E04E1F"/>
    <w:rsid w:val="00E056CA"/>
    <w:rsid w:val="00E108BE"/>
    <w:rsid w:val="00E156F3"/>
    <w:rsid w:val="00E56C2B"/>
    <w:rsid w:val="00EC5C35"/>
    <w:rsid w:val="00EE56C0"/>
    <w:rsid w:val="00EE6803"/>
    <w:rsid w:val="00F14409"/>
    <w:rsid w:val="00F530B2"/>
    <w:rsid w:val="00F54263"/>
    <w:rsid w:val="00F83133"/>
    <w:rsid w:val="085322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897E2E1E-CF01-45FD-A160-3CE3AA3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5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semiHidden/>
    <w:unhideWhenUsed/>
    <w:rsid w:val="00525E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2ce335f7-5acf-4689-8157-273f0aef9d10">
      <UserInfo>
        <DisplayName>Raimon Bustos Salvador</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FACA5AF6BA94EB49766E73E83D7B6" ma:contentTypeVersion="7" ma:contentTypeDescription="Create a new document." ma:contentTypeScope="" ma:versionID="4b37192766aedc9f682a9e01a1d63e73">
  <xsd:schema xmlns:xsd="http://www.w3.org/2001/XMLSchema" xmlns:xs="http://www.w3.org/2001/XMLSchema" xmlns:p="http://schemas.microsoft.com/office/2006/metadata/properties" xmlns:ns2="e9cdfdb0-135b-4751-8f52-07d55c3e254b" xmlns:ns3="2ce335f7-5acf-4689-8157-273f0aef9d10" targetNamespace="http://schemas.microsoft.com/office/2006/metadata/properties" ma:root="true" ma:fieldsID="4695e53031300f66dc5ae1cd32e05f96" ns2:_="" ns3:_="">
    <xsd:import namespace="e9cdfdb0-135b-4751-8f52-07d55c3e254b"/>
    <xsd:import namespace="2ce335f7-5acf-4689-8157-273f0aef9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fdb0-135b-4751-8f52-07d55c3e2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335f7-5acf-4689-8157-273f0aef9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8BC71-77AF-469C-94DA-00454B8A72BD}">
  <ds:schemaRefs>
    <ds:schemaRef ds:uri="http://schemas.microsoft.com/office/2006/metadata/properties"/>
    <ds:schemaRef ds:uri="2ce335f7-5acf-4689-8157-273f0aef9d10"/>
  </ds:schemaRefs>
</ds:datastoreItem>
</file>

<file path=customXml/itemProps2.xml><?xml version="1.0" encoding="utf-8"?>
<ds:datastoreItem xmlns:ds="http://schemas.openxmlformats.org/officeDocument/2006/customXml" ds:itemID="{94128207-B9AF-4FAB-9B47-CF48E3E5B68F}">
  <ds:schemaRefs>
    <ds:schemaRef ds:uri="http://schemas.openxmlformats.org/officeDocument/2006/bibliography"/>
  </ds:schemaRefs>
</ds:datastoreItem>
</file>

<file path=customXml/itemProps3.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4.xml><?xml version="1.0" encoding="utf-8"?>
<ds:datastoreItem xmlns:ds="http://schemas.openxmlformats.org/officeDocument/2006/customXml" ds:itemID="{0B1A63B8-867F-46BE-AF2E-F9E9989C6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fdb0-135b-4751-8f52-07d55c3e254b"/>
    <ds:schemaRef ds:uri="2ce335f7-5acf-4689-8157-273f0aef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4</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Emma Smith</cp:lastModifiedBy>
  <cp:revision>5</cp:revision>
  <dcterms:created xsi:type="dcterms:W3CDTF">2022-08-03T15:05:00Z</dcterms:created>
  <dcterms:modified xsi:type="dcterms:W3CDTF">2023-08-07T15:21:00Z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0x010100F21FACA5AF6BA94EB49766E73E83D7B6</vt:lpwstr>
  </property>
  <property fmtid="{D5CDD505-2E9C-101B-9397-08002B2CF9AE}" pid="3" name="FileLeafRef">
    <vt:lpwstr>4.Role ProfileTemplate.docx</vt:lpwstr>
  </property>
  <property fmtid="{D5CDD505-2E9C-101B-9397-08002B2CF9AE}" pid="4" name="_dlc_DocIdItemGuid">
    <vt:lpwstr>6c3d7479-c309-4025-90cc-ab0e33a94257</vt:lpwstr>
  </property>
</Properties>
</file>